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line="240" w:lineRule="atLeast"/>
        <w:jc w:val="both"/>
      </w:pPr>
    </w:p>
    <w:p w:rsidR="00456E8B" w:rsidRDefault="00456E8B" w:rsidP="0036422C">
      <w:pPr>
        <w:spacing w:after="0" w:line="240" w:lineRule="atLeast"/>
        <w:jc w:val="both"/>
        <w:rPr>
          <w:lang w:val="en-GB"/>
        </w:rPr>
      </w:pPr>
      <w:r w:rsidRPr="001A5592">
        <w:rPr>
          <w:lang w:val="en-GB"/>
        </w:rPr>
        <w:br w:type="column"/>
      </w:r>
    </w:p>
    <w:p w:rsidR="00456E8B" w:rsidRDefault="00456E8B" w:rsidP="0036422C">
      <w:pPr>
        <w:spacing w:after="0" w:line="240" w:lineRule="atLeast"/>
        <w:jc w:val="both"/>
        <w:rPr>
          <w:lang w:val="en-GB"/>
        </w:rPr>
      </w:pPr>
    </w:p>
    <w:p w:rsidR="00456E8B" w:rsidRDefault="00456E8B" w:rsidP="0036422C">
      <w:pPr>
        <w:spacing w:after="0" w:line="240" w:lineRule="atLeast"/>
        <w:jc w:val="both"/>
        <w:rPr>
          <w:lang w:val="en-GB"/>
        </w:rPr>
      </w:pPr>
    </w:p>
    <w:p w:rsidR="00456E8B" w:rsidRDefault="00456E8B" w:rsidP="0036422C">
      <w:pPr>
        <w:spacing w:after="0" w:line="240" w:lineRule="atLeast"/>
        <w:jc w:val="both"/>
        <w:rPr>
          <w:lang w:val="en-GB"/>
        </w:rPr>
      </w:pPr>
    </w:p>
    <w:p w:rsidR="00456E8B" w:rsidRDefault="00456E8B" w:rsidP="0036422C">
      <w:pPr>
        <w:spacing w:after="0" w:line="240" w:lineRule="atLeast"/>
        <w:jc w:val="both"/>
        <w:rPr>
          <w:lang w:val="en-GB"/>
        </w:rPr>
      </w:pPr>
    </w:p>
    <w:p w:rsidR="00456E8B" w:rsidRDefault="00456E8B" w:rsidP="0036422C">
      <w:pPr>
        <w:spacing w:after="0" w:line="240" w:lineRule="atLeast"/>
        <w:jc w:val="both"/>
        <w:rPr>
          <w:lang w:val="en-GB"/>
        </w:rPr>
      </w:pPr>
    </w:p>
    <w:p w:rsidR="00456E8B" w:rsidRDefault="00456E8B" w:rsidP="0036422C">
      <w:pPr>
        <w:spacing w:after="0" w:line="240" w:lineRule="atLeast"/>
        <w:jc w:val="both"/>
        <w:rPr>
          <w:lang w:val="en-GB"/>
        </w:rPr>
      </w:pPr>
    </w:p>
    <w:p w:rsidR="00456E8B" w:rsidRDefault="00456E8B" w:rsidP="0036422C">
      <w:pPr>
        <w:spacing w:after="0" w:line="240" w:lineRule="atLeast"/>
        <w:jc w:val="both"/>
        <w:rPr>
          <w:lang w:val="en-GB"/>
        </w:rPr>
      </w:pPr>
    </w:p>
    <w:p w:rsidR="00456E8B" w:rsidRDefault="00456E8B" w:rsidP="0036422C">
      <w:pPr>
        <w:spacing w:after="0" w:line="240" w:lineRule="atLeast"/>
        <w:jc w:val="both"/>
        <w:rPr>
          <w:lang w:val="en-GB"/>
        </w:rPr>
      </w:pPr>
    </w:p>
    <w:p w:rsidR="00456E8B" w:rsidRDefault="00456E8B" w:rsidP="0036422C">
      <w:pPr>
        <w:spacing w:after="0" w:line="240" w:lineRule="atLeast"/>
        <w:jc w:val="both"/>
        <w:rPr>
          <w:lang w:val="en-GB"/>
        </w:rPr>
      </w:pPr>
    </w:p>
    <w:p w:rsidR="00456E8B" w:rsidRDefault="00456E8B" w:rsidP="0036422C">
      <w:pPr>
        <w:spacing w:after="0" w:line="240" w:lineRule="atLeast"/>
        <w:jc w:val="both"/>
        <w:rPr>
          <w:lang w:val="en-GB"/>
        </w:rPr>
      </w:pPr>
    </w:p>
    <w:p w:rsidR="00456E8B" w:rsidRDefault="00456E8B" w:rsidP="0036422C">
      <w:pPr>
        <w:spacing w:after="0" w:line="240" w:lineRule="atLeast"/>
        <w:jc w:val="both"/>
        <w:rPr>
          <w:lang w:val="en-GB"/>
        </w:rPr>
      </w:pPr>
    </w:p>
    <w:p w:rsidR="00456E8B" w:rsidRDefault="00456E8B" w:rsidP="0036422C">
      <w:pPr>
        <w:spacing w:after="0" w:line="240" w:lineRule="atLeast"/>
        <w:jc w:val="both"/>
        <w:rPr>
          <w:lang w:val="en-GB"/>
        </w:rPr>
      </w:pPr>
    </w:p>
    <w:p w:rsidR="00456E8B" w:rsidRDefault="00456E8B" w:rsidP="0036422C">
      <w:pPr>
        <w:spacing w:after="0" w:line="240" w:lineRule="atLeast"/>
        <w:jc w:val="both"/>
        <w:rPr>
          <w:lang w:val="en-GB"/>
        </w:rPr>
      </w:pPr>
    </w:p>
    <w:p w:rsidR="00456E8B" w:rsidRPr="003D2AAF" w:rsidRDefault="00456E8B" w:rsidP="0036422C">
      <w:pPr>
        <w:spacing w:after="0" w:line="240" w:lineRule="atLeast"/>
        <w:jc w:val="both"/>
        <w:rPr>
          <w:rFonts w:ascii="Arial Narrow" w:hAnsi="Arial Narrow" w:cs="Arial Narrow"/>
          <w:sz w:val="40"/>
          <w:szCs w:val="40"/>
          <w:lang w:val="en-GB"/>
        </w:rPr>
      </w:pPr>
      <w:r w:rsidRPr="003D2AAF">
        <w:rPr>
          <w:rFonts w:ascii="Arial Narrow" w:hAnsi="Arial Narrow" w:cs="Arial Narrow"/>
          <w:sz w:val="40"/>
          <w:szCs w:val="40"/>
          <w:lang w:val="en-GB"/>
        </w:rPr>
        <w:t>Summer School in Barcelona</w:t>
      </w:r>
    </w:p>
    <w:p w:rsidR="00456E8B" w:rsidRPr="00AA441D" w:rsidRDefault="00456E8B" w:rsidP="0036422C">
      <w:pPr>
        <w:spacing w:after="0" w:line="240" w:lineRule="atLeast"/>
        <w:jc w:val="both"/>
        <w:rPr>
          <w:rFonts w:ascii="Arial" w:hAnsi="Arial" w:cs="Arial"/>
          <w:sz w:val="20"/>
          <w:szCs w:val="20"/>
          <w:lang w:val="en-GB"/>
        </w:rPr>
      </w:pPr>
    </w:p>
    <w:p w:rsidR="00456E8B" w:rsidRPr="00AA441D" w:rsidRDefault="00456E8B" w:rsidP="0036422C">
      <w:pPr>
        <w:spacing w:after="0" w:line="240" w:lineRule="atLeast"/>
        <w:jc w:val="both"/>
        <w:rPr>
          <w:rFonts w:ascii="Arial" w:hAnsi="Arial" w:cs="Arial"/>
          <w:sz w:val="20"/>
          <w:szCs w:val="20"/>
          <w:lang w:val="en-GB"/>
        </w:rPr>
      </w:pPr>
      <w:r w:rsidRPr="00AA441D">
        <w:rPr>
          <w:rFonts w:ascii="Arial" w:hAnsi="Arial" w:cs="Arial"/>
          <w:sz w:val="20"/>
          <w:szCs w:val="20"/>
          <w:lang w:val="en-GB"/>
        </w:rPr>
        <w:t xml:space="preserve">Many young lawyers of the Alliuris member firms are looking forward to the annual Alliuris Summer School. This year, the Summer School took place from 24 June to 28 June in Barcelona and was organised by our Spanish partner law firm, </w:t>
      </w:r>
      <w:r w:rsidRPr="006D4711">
        <w:rPr>
          <w:rFonts w:ascii="Arial" w:hAnsi="Arial" w:cs="Arial"/>
          <w:sz w:val="20"/>
          <w:szCs w:val="20"/>
          <w:vertAlign w:val="superscript"/>
          <w:lang w:val="en-GB"/>
        </w:rPr>
        <w:t>Marco</w:t>
      </w:r>
      <w:r w:rsidRPr="00AA441D">
        <w:rPr>
          <w:rFonts w:ascii="Arial" w:hAnsi="Arial" w:cs="Arial"/>
          <w:sz w:val="20"/>
          <w:szCs w:val="20"/>
          <w:lang w:val="en-GB"/>
        </w:rPr>
        <w:t xml:space="preserve"> Legal. </w:t>
      </w:r>
      <w:r>
        <w:rPr>
          <w:rFonts w:ascii="Arial" w:hAnsi="Arial" w:cs="Arial"/>
          <w:sz w:val="20"/>
          <w:szCs w:val="20"/>
          <w:lang w:val="en-GB"/>
        </w:rPr>
        <w:t xml:space="preserve"> </w:t>
      </w:r>
      <w:r w:rsidRPr="00AA441D">
        <w:rPr>
          <w:rFonts w:ascii="Arial" w:hAnsi="Arial" w:cs="Arial"/>
          <w:sz w:val="20"/>
          <w:szCs w:val="20"/>
          <w:lang w:val="en-GB"/>
        </w:rPr>
        <w:t>Ten legal trainees from various European countries attended the three-day legal seminar covering several topics such as Competition Law, Legal English Skills, Spanish Legal Proceedings and Commercial Arbitration. During Summer School the participants had many opportunities to share and exchange knowledge and experiences from their own local practices. To stimulate the further exchange, the host firm organised a workshop about the access to law professions in different jurisdictions. Furthermore, the young lawyers visited the office of Marco Legal and had the opportunity to meet many of the Spanish colleagues.</w:t>
      </w:r>
    </w:p>
    <w:p w:rsidR="00456E8B" w:rsidRPr="00B80572" w:rsidRDefault="00456E8B" w:rsidP="00A344CE">
      <w:pPr>
        <w:spacing w:after="0" w:line="240" w:lineRule="atLeast"/>
        <w:jc w:val="both"/>
        <w:rPr>
          <w:lang w:val="en-GB"/>
        </w:rPr>
      </w:pPr>
      <w:r w:rsidRPr="00AA441D">
        <w:rPr>
          <w:rFonts w:ascii="Arial" w:hAnsi="Arial" w:cs="Arial"/>
          <w:sz w:val="20"/>
          <w:szCs w:val="20"/>
          <w:lang w:val="en-GB"/>
        </w:rPr>
        <w:t>The excellent organisation and the diversified program organised by the host firm guaranteed the success of this year’s Alliuris Summer School. It was an unforgettable experience for all the participants and promoted the friendship between young lawy</w:t>
      </w:r>
      <w:r>
        <w:rPr>
          <w:rFonts w:ascii="Arial" w:hAnsi="Arial" w:cs="Arial"/>
          <w:sz w:val="20"/>
          <w:szCs w:val="20"/>
          <w:lang w:val="en-GB"/>
        </w:rPr>
        <w:t xml:space="preserve">ers within the Alliuris group.  </w:t>
      </w:r>
      <w:r w:rsidRPr="00AA441D">
        <w:rPr>
          <w:rFonts w:ascii="Arial" w:hAnsi="Arial" w:cs="Arial"/>
          <w:sz w:val="20"/>
          <w:szCs w:val="20"/>
          <w:lang w:val="en-GB"/>
        </w:rPr>
        <w:t>The participants remain in contact and look forward to meeting each other again.</w:t>
      </w:r>
    </w:p>
    <w:p w:rsidR="00456E8B" w:rsidRDefault="00456E8B" w:rsidP="0036422C">
      <w:pPr>
        <w:spacing w:line="240" w:lineRule="atLeast"/>
        <w:jc w:val="both"/>
        <w:rPr>
          <w:noProof/>
          <w:lang w:val="en-GB" w:eastAsia="de-DE"/>
        </w:rPr>
      </w:pPr>
    </w:p>
    <w:p w:rsidR="00456E8B" w:rsidRPr="00462B03" w:rsidRDefault="00456E8B" w:rsidP="0036422C">
      <w:pPr>
        <w:spacing w:line="240" w:lineRule="atLeast"/>
        <w:jc w:val="both"/>
        <w:rPr>
          <w:noProof/>
          <w:lang w:val="en-GB" w:eastAsia="de-DE"/>
        </w:rPr>
      </w:pPr>
    </w:p>
    <w:p w:rsidR="00456E8B" w:rsidRPr="00B80572" w:rsidRDefault="00456E8B" w:rsidP="0036422C">
      <w:pPr>
        <w:spacing w:line="240" w:lineRule="atLeast"/>
        <w:jc w:val="both"/>
        <w:rPr>
          <w:lang w:val="en-GB"/>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25" type="#_x0000_t75" style="width:235.5pt;height:153pt;visibility:visible">
            <v:imagedata r:id="rId5" o:title=""/>
          </v:shape>
        </w:pict>
      </w:r>
    </w:p>
    <w:p w:rsidR="00456E8B" w:rsidRDefault="00456E8B" w:rsidP="0036422C">
      <w:pPr>
        <w:spacing w:line="240" w:lineRule="atLeast"/>
        <w:jc w:val="both"/>
      </w:pPr>
      <w:bookmarkStart w:id="0" w:name="_GoBack"/>
      <w:bookmarkEnd w:id="0"/>
      <w:r>
        <w:rPr>
          <w:noProof/>
          <w:lang w:eastAsia="de-DE"/>
        </w:rPr>
        <w:pict>
          <v:shape id="Grafik 4" o:spid="_x0000_i1026" type="#_x0000_t75" style="width:235.5pt;height:153pt;visibility:visible">
            <v:imagedata r:id="rId6" o:title=""/>
          </v:shape>
        </w:pict>
      </w:r>
    </w:p>
    <w:p w:rsidR="00456E8B" w:rsidRDefault="00456E8B" w:rsidP="0036422C">
      <w:pPr>
        <w:spacing w:line="240" w:lineRule="atLeast"/>
        <w:jc w:val="both"/>
      </w:pPr>
    </w:p>
    <w:p w:rsidR="00456E8B" w:rsidRPr="003D2AAF" w:rsidRDefault="00456E8B" w:rsidP="0036422C">
      <w:pPr>
        <w:spacing w:after="0" w:line="240" w:lineRule="atLeast"/>
        <w:jc w:val="both"/>
        <w:rPr>
          <w:rFonts w:ascii="Arial" w:hAnsi="Arial" w:cs="Arial"/>
          <w:b/>
          <w:bCs/>
          <w:sz w:val="20"/>
          <w:szCs w:val="20"/>
          <w:lang w:val="en-GB"/>
        </w:rPr>
      </w:pPr>
      <w:r w:rsidRPr="003D2AAF">
        <w:rPr>
          <w:rFonts w:ascii="Arial" w:hAnsi="Arial" w:cs="Arial"/>
          <w:b/>
          <w:bCs/>
          <w:sz w:val="20"/>
          <w:szCs w:val="20"/>
          <w:lang w:val="en-GB"/>
        </w:rPr>
        <w:t>Marco Legal as Hosting Firm</w:t>
      </w:r>
    </w:p>
    <w:p w:rsidR="00456E8B" w:rsidRPr="00AA441D" w:rsidRDefault="00456E8B" w:rsidP="0036422C">
      <w:pPr>
        <w:spacing w:after="0" w:line="240" w:lineRule="atLeast"/>
        <w:jc w:val="both"/>
        <w:rPr>
          <w:rFonts w:ascii="Arial" w:hAnsi="Arial" w:cs="Arial"/>
          <w:sz w:val="20"/>
          <w:szCs w:val="20"/>
          <w:lang w:val="en-GB"/>
        </w:rPr>
      </w:pPr>
    </w:p>
    <w:p w:rsidR="00456E8B" w:rsidRPr="004151DF" w:rsidRDefault="00456E8B" w:rsidP="0036422C">
      <w:pPr>
        <w:spacing w:after="0" w:line="240" w:lineRule="atLeast"/>
        <w:jc w:val="both"/>
        <w:rPr>
          <w:lang w:val="en-GB"/>
        </w:rPr>
      </w:pPr>
      <w:r w:rsidRPr="00AA441D">
        <w:rPr>
          <w:rFonts w:ascii="Arial" w:hAnsi="Arial" w:cs="Arial"/>
          <w:sz w:val="20"/>
          <w:szCs w:val="20"/>
          <w:lang w:val="en-GB"/>
        </w:rPr>
        <w:t>Marco Legal, Abogados &amp; Economistas, S.A.P. was founded in Barcelona in March 2000. The law firm is mainly acting in Corporate Law and Commercial contracts, Tax Planning and Labour legal advice. Beyond that the Spanish office, consisting of a team of 15 lawyers and employees, offers an extensive litigation experience in trial, appellate and arbitration matters to their clients.</w:t>
      </w:r>
      <w:r>
        <w:rPr>
          <w:rFonts w:ascii="Arial" w:hAnsi="Arial" w:cs="Arial"/>
          <w:sz w:val="20"/>
          <w:szCs w:val="20"/>
          <w:lang w:val="en-GB"/>
        </w:rPr>
        <w:t xml:space="preserve"> </w:t>
      </w:r>
      <w:r w:rsidRPr="00AA441D">
        <w:rPr>
          <w:rFonts w:ascii="Arial" w:hAnsi="Arial" w:cs="Arial"/>
          <w:sz w:val="20"/>
          <w:szCs w:val="20"/>
          <w:lang w:val="en-GB" w:eastAsia="de-DE"/>
        </w:rPr>
        <w:t>Ever since the firm was founded, Marco Legal has been very active internationally. The perfect domain of different languages, as well as the knowledge of other countries legal system</w:t>
      </w:r>
      <w:r>
        <w:rPr>
          <w:rFonts w:ascii="Arial" w:hAnsi="Arial" w:cs="Arial"/>
          <w:sz w:val="20"/>
          <w:szCs w:val="20"/>
          <w:lang w:val="en-GB" w:eastAsia="de-DE"/>
        </w:rPr>
        <w:t>s</w:t>
      </w:r>
      <w:r w:rsidRPr="00AA441D">
        <w:rPr>
          <w:rFonts w:ascii="Arial" w:hAnsi="Arial" w:cs="Arial"/>
          <w:sz w:val="20"/>
          <w:szCs w:val="20"/>
          <w:lang w:val="en-GB" w:eastAsia="de-DE"/>
        </w:rPr>
        <w:t xml:space="preserve"> positions the law firm as the ideal partner when dealing with cross-border corporate matters.</w:t>
      </w:r>
      <w:r>
        <w:rPr>
          <w:rFonts w:ascii="Arial" w:hAnsi="Arial" w:cs="Arial"/>
          <w:sz w:val="20"/>
          <w:szCs w:val="20"/>
          <w:lang w:val="en-GB" w:eastAsia="de-DE"/>
        </w:rPr>
        <w:t xml:space="preserve"> </w:t>
      </w:r>
      <w:r w:rsidRPr="00AA441D">
        <w:rPr>
          <w:rFonts w:ascii="Arial" w:hAnsi="Arial" w:cs="Arial"/>
          <w:sz w:val="20"/>
          <w:szCs w:val="20"/>
          <w:lang w:val="en-GB"/>
        </w:rPr>
        <w:t>Marco Legal has been a member of the Alliuris Group since 2011. Since the beginning of their membership, the Spanish law firm has been working consistently with many Alliuris firms in numerous cross-border projects.</w:t>
      </w:r>
    </w:p>
    <w:p w:rsidR="00456E8B" w:rsidRPr="004151DF" w:rsidRDefault="00456E8B" w:rsidP="0036422C">
      <w:pPr>
        <w:spacing w:line="240" w:lineRule="atLeast"/>
        <w:jc w:val="both"/>
        <w:rPr>
          <w:lang w:val="en-GB"/>
        </w:rPr>
      </w:pPr>
    </w:p>
    <w:p w:rsidR="00456E8B" w:rsidRPr="003D2AAF" w:rsidRDefault="00456E8B" w:rsidP="0036422C">
      <w:pPr>
        <w:spacing w:after="0" w:line="240" w:lineRule="atLeast"/>
        <w:jc w:val="both"/>
        <w:rPr>
          <w:rFonts w:ascii="Arial" w:hAnsi="Arial" w:cs="Arial"/>
          <w:b/>
          <w:bCs/>
          <w:sz w:val="20"/>
          <w:szCs w:val="20"/>
          <w:lang w:val="en-GB"/>
        </w:rPr>
      </w:pPr>
      <w:r w:rsidRPr="008E5511">
        <w:rPr>
          <w:rFonts w:ascii="Arial" w:hAnsi="Arial" w:cs="Arial"/>
          <w:b/>
          <w:bCs/>
          <w:sz w:val="20"/>
          <w:szCs w:val="20"/>
          <w:lang w:val="en-GB"/>
        </w:rPr>
        <w:t>Competition Law</w:t>
      </w:r>
      <w:r w:rsidRPr="003D2AAF">
        <w:rPr>
          <w:rFonts w:ascii="Arial" w:hAnsi="Arial" w:cs="Arial"/>
          <w:b/>
          <w:bCs/>
          <w:sz w:val="20"/>
          <w:szCs w:val="20"/>
          <w:lang w:val="en-GB"/>
        </w:rPr>
        <w:t xml:space="preserve"> (</w:t>
      </w:r>
      <w:r w:rsidRPr="003D2AAF">
        <w:rPr>
          <w:rFonts w:ascii="Arial" w:hAnsi="Arial" w:cs="Arial"/>
          <w:b/>
          <w:bCs/>
          <w:sz w:val="20"/>
          <w:szCs w:val="20"/>
          <w:highlight w:val="yellow"/>
          <w:lang w:val="en-GB"/>
        </w:rPr>
        <w:t>Lopez</w:t>
      </w:r>
      <w:r w:rsidRPr="003D2AAF">
        <w:rPr>
          <w:rFonts w:ascii="Arial" w:hAnsi="Arial" w:cs="Arial"/>
          <w:b/>
          <w:bCs/>
          <w:sz w:val="20"/>
          <w:szCs w:val="20"/>
          <w:lang w:val="en-GB"/>
        </w:rPr>
        <w:t>)</w:t>
      </w:r>
    </w:p>
    <w:p w:rsidR="00456E8B" w:rsidRPr="00AA441D" w:rsidRDefault="00456E8B" w:rsidP="0036422C">
      <w:pPr>
        <w:spacing w:after="0" w:line="240" w:lineRule="atLeast"/>
        <w:jc w:val="both"/>
        <w:rPr>
          <w:rFonts w:ascii="Arial" w:hAnsi="Arial" w:cs="Arial"/>
          <w:sz w:val="20"/>
          <w:szCs w:val="20"/>
          <w:lang w:val="en-GB"/>
        </w:rPr>
      </w:pPr>
    </w:p>
    <w:p w:rsidR="00456E8B" w:rsidRPr="00AA441D" w:rsidRDefault="00456E8B" w:rsidP="0036422C">
      <w:pPr>
        <w:spacing w:after="0" w:line="240" w:lineRule="atLeast"/>
        <w:jc w:val="both"/>
        <w:rPr>
          <w:rFonts w:ascii="Arial" w:hAnsi="Arial" w:cs="Arial"/>
          <w:sz w:val="20"/>
          <w:szCs w:val="20"/>
          <w:lang w:val="en-GB"/>
        </w:rPr>
      </w:pPr>
      <w:r w:rsidRPr="00AA441D">
        <w:rPr>
          <w:rFonts w:ascii="Arial" w:hAnsi="Arial" w:cs="Arial"/>
          <w:sz w:val="20"/>
          <w:szCs w:val="20"/>
          <w:lang w:val="en-GB"/>
        </w:rPr>
        <w:t xml:space="preserve">The first conference was conducted by Santiago Nadal, partner at SNA and former member of the BCN Bar Board, and </w:t>
      </w:r>
      <w:r w:rsidRPr="00AA441D">
        <w:rPr>
          <w:rFonts w:ascii="Arial" w:hAnsi="Arial" w:cs="Arial"/>
          <w:sz w:val="20"/>
          <w:szCs w:val="20"/>
          <w:highlight w:val="yellow"/>
          <w:lang w:val="en-GB"/>
        </w:rPr>
        <w:t>Monica López.</w:t>
      </w:r>
      <w:r>
        <w:rPr>
          <w:rFonts w:ascii="Arial" w:hAnsi="Arial" w:cs="Arial"/>
          <w:sz w:val="20"/>
          <w:szCs w:val="20"/>
          <w:lang w:val="en-GB"/>
        </w:rPr>
        <w:t xml:space="preserve"> </w:t>
      </w:r>
      <w:r w:rsidRPr="00AA441D">
        <w:rPr>
          <w:rFonts w:ascii="Arial" w:hAnsi="Arial" w:cs="Arial"/>
          <w:sz w:val="20"/>
          <w:szCs w:val="20"/>
          <w:lang w:val="en-GB"/>
        </w:rPr>
        <w:t>Both are experts in the area of</w:t>
      </w:r>
      <w:r w:rsidRPr="00AA441D">
        <w:rPr>
          <w:rFonts w:ascii="Arial" w:hAnsi="Arial" w:cs="Arial"/>
          <w:color w:val="FF0000"/>
          <w:sz w:val="20"/>
          <w:szCs w:val="20"/>
          <w:lang w:val="en-GB"/>
        </w:rPr>
        <w:t xml:space="preserve"> </w:t>
      </w:r>
      <w:r w:rsidRPr="00AA441D">
        <w:rPr>
          <w:rFonts w:ascii="Arial" w:hAnsi="Arial" w:cs="Arial"/>
          <w:sz w:val="20"/>
          <w:szCs w:val="20"/>
          <w:lang w:val="en-GB"/>
        </w:rPr>
        <w:t>Competition Law.</w:t>
      </w:r>
      <w:r>
        <w:rPr>
          <w:rFonts w:ascii="Arial" w:hAnsi="Arial" w:cs="Arial"/>
          <w:sz w:val="20"/>
          <w:szCs w:val="20"/>
          <w:lang w:val="en-GB"/>
        </w:rPr>
        <w:t xml:space="preserve"> </w:t>
      </w:r>
      <w:r w:rsidRPr="00AA441D">
        <w:rPr>
          <w:rFonts w:ascii="Arial" w:hAnsi="Arial" w:cs="Arial"/>
          <w:sz w:val="20"/>
          <w:szCs w:val="20"/>
          <w:lang w:val="en-GB"/>
        </w:rPr>
        <w:t>The seminar started with an</w:t>
      </w:r>
      <w:r>
        <w:rPr>
          <w:rFonts w:ascii="Arial" w:hAnsi="Arial" w:cs="Arial"/>
          <w:sz w:val="20"/>
          <w:szCs w:val="20"/>
          <w:lang w:val="en-GB"/>
        </w:rPr>
        <w:t xml:space="preserve"> introduction to</w:t>
      </w:r>
      <w:r w:rsidRPr="00AA441D">
        <w:rPr>
          <w:rFonts w:ascii="Arial" w:hAnsi="Arial" w:cs="Arial"/>
          <w:sz w:val="20"/>
          <w:szCs w:val="20"/>
          <w:lang w:val="en-GB"/>
        </w:rPr>
        <w:t xml:space="preserve"> the Spanish Competition Law. In Spain, there are two ways to start a proceeding in Competition Law –a proceeding can either start at a civil court or at the administration. The aim of Competition Law is to </w:t>
      </w:r>
      <w:r w:rsidRPr="004151DF">
        <w:rPr>
          <w:rFonts w:ascii="Arial" w:hAnsi="Arial" w:cs="Arial"/>
          <w:sz w:val="20"/>
          <w:szCs w:val="20"/>
          <w:lang w:val="en-GB"/>
        </w:rPr>
        <w:t xml:space="preserve">regulate </w:t>
      </w:r>
      <w:hyperlink r:id="rId7" w:tooltip="Anti-competitive" w:history="1">
        <w:r w:rsidRPr="004151DF">
          <w:rPr>
            <w:rStyle w:val="Hyperlink"/>
            <w:rFonts w:ascii="Arial" w:hAnsi="Arial" w:cs="Arial"/>
            <w:color w:val="auto"/>
            <w:sz w:val="20"/>
            <w:szCs w:val="20"/>
            <w:u w:val="none"/>
            <w:lang w:val="en-GB"/>
          </w:rPr>
          <w:t>anti-competitive</w:t>
        </w:r>
      </w:hyperlink>
      <w:r w:rsidRPr="004151DF">
        <w:rPr>
          <w:rFonts w:ascii="Arial" w:hAnsi="Arial" w:cs="Arial"/>
          <w:sz w:val="20"/>
          <w:szCs w:val="20"/>
          <w:lang w:val="en-GB"/>
        </w:rPr>
        <w:t xml:space="preserve"> conduct </w:t>
      </w:r>
      <w:r w:rsidRPr="00AA441D">
        <w:rPr>
          <w:rFonts w:ascii="Arial" w:hAnsi="Arial" w:cs="Arial"/>
          <w:sz w:val="20"/>
          <w:szCs w:val="20"/>
          <w:lang w:val="en-GB"/>
        </w:rPr>
        <w:t>by companies.</w:t>
      </w:r>
      <w:r>
        <w:rPr>
          <w:rFonts w:ascii="Arial" w:hAnsi="Arial" w:cs="Arial"/>
          <w:sz w:val="20"/>
          <w:szCs w:val="20"/>
          <w:lang w:val="en-GB"/>
        </w:rPr>
        <w:t xml:space="preserve"> Therefore, Competition Law</w:t>
      </w:r>
      <w:r w:rsidRPr="00AA441D">
        <w:rPr>
          <w:rFonts w:ascii="Arial" w:hAnsi="Arial" w:cs="Arial"/>
          <w:sz w:val="20"/>
          <w:szCs w:val="20"/>
          <w:lang w:val="en-GB"/>
        </w:rPr>
        <w:t xml:space="preserve"> consists of three main elements:</w:t>
      </w:r>
    </w:p>
    <w:p w:rsidR="00456E8B" w:rsidRPr="00AA441D" w:rsidRDefault="00456E8B" w:rsidP="0036422C">
      <w:pPr>
        <w:spacing w:after="0" w:line="240" w:lineRule="atLeast"/>
        <w:jc w:val="both"/>
        <w:rPr>
          <w:rFonts w:ascii="Arial" w:hAnsi="Arial" w:cs="Arial"/>
          <w:sz w:val="20"/>
          <w:szCs w:val="20"/>
          <w:lang w:val="en-GB"/>
        </w:rPr>
      </w:pPr>
    </w:p>
    <w:p w:rsidR="00456E8B" w:rsidRDefault="00456E8B" w:rsidP="00A344CE">
      <w:pPr>
        <w:spacing w:after="0" w:line="240" w:lineRule="atLeast"/>
        <w:jc w:val="both"/>
        <w:rPr>
          <w:rFonts w:ascii="Arial" w:hAnsi="Arial" w:cs="Arial"/>
          <w:sz w:val="20"/>
          <w:szCs w:val="20"/>
          <w:lang w:val="en-GB"/>
        </w:rPr>
      </w:pPr>
      <w:r w:rsidRPr="00AA441D">
        <w:rPr>
          <w:rFonts w:ascii="Arial" w:hAnsi="Arial" w:cs="Arial"/>
          <w:sz w:val="20"/>
          <w:szCs w:val="20"/>
          <w:lang w:val="en-GB"/>
        </w:rPr>
        <w:t>Prohibiting agreements or practices that restrict free trading and competition between businesses. This includes in particular the repression of free trade caused by cartels. Cartels are agreements and/or concerted practices between two or more competitors aimed at coordinating their competitive behavio</w:t>
      </w:r>
      <w:r>
        <w:rPr>
          <w:rFonts w:ascii="Arial" w:hAnsi="Arial" w:cs="Arial"/>
          <w:sz w:val="20"/>
          <w:szCs w:val="20"/>
          <w:lang w:val="en-GB"/>
        </w:rPr>
        <w:t>u</w:t>
      </w:r>
      <w:r w:rsidRPr="00AA441D">
        <w:rPr>
          <w:rFonts w:ascii="Arial" w:hAnsi="Arial" w:cs="Arial"/>
          <w:sz w:val="20"/>
          <w:szCs w:val="20"/>
          <w:lang w:val="en-GB"/>
        </w:rPr>
        <w:t xml:space="preserve">r on the market and/or influencing the relevant parameters of competition through practices such as the fixing of purchase or selling prices or other trading conditions, the allocation of production or sales quotas, restrictions of imports or exports and/or anti-competitive actions against other competitors. Cartels are banned under European competition law. </w:t>
      </w:r>
      <w:r>
        <w:rPr>
          <w:rFonts w:ascii="Arial" w:hAnsi="Arial" w:cs="Arial"/>
          <w:sz w:val="20"/>
          <w:szCs w:val="20"/>
          <w:lang w:val="en-GB"/>
        </w:rPr>
        <w:t xml:space="preserve"> </w:t>
      </w:r>
      <w:r w:rsidRPr="00AA441D">
        <w:rPr>
          <w:rFonts w:ascii="Arial" w:hAnsi="Arial" w:cs="Arial"/>
          <w:sz w:val="20"/>
          <w:szCs w:val="20"/>
          <w:lang w:val="en-GB"/>
        </w:rPr>
        <w:t>Banning abusive behaviour by a firm dominating a market or anti-competitive practices that tend to lead to such a dominant position. The ab</w:t>
      </w:r>
      <w:r>
        <w:rPr>
          <w:rFonts w:ascii="Arial" w:hAnsi="Arial" w:cs="Arial"/>
          <w:sz w:val="20"/>
          <w:szCs w:val="20"/>
          <w:lang w:val="en-GB"/>
        </w:rPr>
        <w:t>use of a dominant position covers</w:t>
      </w:r>
      <w:r w:rsidRPr="00AA441D">
        <w:rPr>
          <w:rFonts w:ascii="Arial" w:hAnsi="Arial" w:cs="Arial"/>
          <w:sz w:val="20"/>
          <w:szCs w:val="20"/>
          <w:lang w:val="en-GB"/>
        </w:rPr>
        <w:t xml:space="preserve"> </w:t>
      </w:r>
      <w:r>
        <w:rPr>
          <w:rFonts w:ascii="Arial" w:hAnsi="Arial" w:cs="Arial"/>
          <w:sz w:val="20"/>
          <w:szCs w:val="20"/>
          <w:lang w:val="en-GB"/>
        </w:rPr>
        <w:t xml:space="preserve">practices such as the development of </w:t>
      </w:r>
      <w:r w:rsidRPr="00AA441D">
        <w:rPr>
          <w:rFonts w:ascii="Arial" w:hAnsi="Arial" w:cs="Arial"/>
          <w:sz w:val="20"/>
          <w:szCs w:val="20"/>
          <w:lang w:val="en-GB"/>
        </w:rPr>
        <w:t xml:space="preserve">concepts of predatory pricing, the alignment of prices with those of competitors and </w:t>
      </w:r>
      <w:r>
        <w:rPr>
          <w:rFonts w:ascii="Arial" w:hAnsi="Arial" w:cs="Arial"/>
          <w:sz w:val="20"/>
          <w:szCs w:val="20"/>
          <w:lang w:val="en-GB"/>
        </w:rPr>
        <w:t xml:space="preserve">the </w:t>
      </w:r>
      <w:r w:rsidRPr="00AA441D">
        <w:rPr>
          <w:rFonts w:ascii="Arial" w:hAnsi="Arial" w:cs="Arial"/>
          <w:sz w:val="20"/>
          <w:szCs w:val="20"/>
          <w:lang w:val="en-GB"/>
        </w:rPr>
        <w:t>recoupment of losses suffered. Hindrances of competition include</w:t>
      </w:r>
      <w:r>
        <w:rPr>
          <w:rFonts w:ascii="Arial" w:hAnsi="Arial" w:cs="Arial"/>
          <w:sz w:val="20"/>
          <w:szCs w:val="20"/>
          <w:lang w:val="en-GB"/>
        </w:rPr>
        <w:t>,</w:t>
      </w:r>
      <w:r w:rsidRPr="00AA441D">
        <w:rPr>
          <w:rFonts w:ascii="Arial" w:hAnsi="Arial" w:cs="Arial"/>
          <w:sz w:val="20"/>
          <w:szCs w:val="20"/>
          <w:lang w:val="en-GB"/>
        </w:rPr>
        <w:t xml:space="preserve"> in particular</w:t>
      </w:r>
      <w:r>
        <w:rPr>
          <w:rFonts w:ascii="Arial" w:hAnsi="Arial" w:cs="Arial"/>
          <w:sz w:val="20"/>
          <w:szCs w:val="20"/>
          <w:lang w:val="en-GB"/>
        </w:rPr>
        <w:t>,</w:t>
      </w:r>
      <w:r w:rsidRPr="00AA441D">
        <w:rPr>
          <w:rFonts w:ascii="Arial" w:hAnsi="Arial" w:cs="Arial"/>
          <w:sz w:val="20"/>
          <w:szCs w:val="20"/>
          <w:lang w:val="en-GB"/>
        </w:rPr>
        <w:t xml:space="preserve"> the refusal to deal and </w:t>
      </w:r>
      <w:r>
        <w:rPr>
          <w:rFonts w:ascii="Arial" w:hAnsi="Arial" w:cs="Arial"/>
          <w:sz w:val="20"/>
          <w:szCs w:val="20"/>
          <w:lang w:val="en-GB"/>
        </w:rPr>
        <w:t xml:space="preserve">to </w:t>
      </w:r>
      <w:r w:rsidRPr="00AA441D">
        <w:rPr>
          <w:rFonts w:ascii="Arial" w:hAnsi="Arial" w:cs="Arial"/>
          <w:sz w:val="20"/>
          <w:szCs w:val="20"/>
          <w:lang w:val="en-GB"/>
        </w:rPr>
        <w:t xml:space="preserve">discriminatory measures. </w:t>
      </w:r>
      <w:r>
        <w:rPr>
          <w:rFonts w:ascii="Arial" w:hAnsi="Arial" w:cs="Arial"/>
          <w:sz w:val="20"/>
          <w:szCs w:val="20"/>
          <w:lang w:val="en-GB"/>
        </w:rPr>
        <w:t xml:space="preserve"> </w:t>
      </w:r>
      <w:r w:rsidRPr="00AA441D">
        <w:rPr>
          <w:rFonts w:ascii="Arial" w:hAnsi="Arial" w:cs="Arial"/>
          <w:sz w:val="20"/>
          <w:szCs w:val="20"/>
          <w:lang w:val="en-GB"/>
        </w:rPr>
        <w:t xml:space="preserve">Supervising the mergers and acquisitions of large corporations. Collusion, bribery and corruption are strictly forbidden. </w:t>
      </w:r>
      <w:r>
        <w:rPr>
          <w:rFonts w:ascii="Arial" w:hAnsi="Arial" w:cs="Arial"/>
          <w:sz w:val="20"/>
          <w:szCs w:val="20"/>
          <w:lang w:val="en-GB"/>
        </w:rPr>
        <w:t xml:space="preserve"> The</w:t>
      </w:r>
      <w:r w:rsidRPr="00AA441D">
        <w:rPr>
          <w:rFonts w:ascii="Arial" w:hAnsi="Arial" w:cs="Arial"/>
          <w:sz w:val="20"/>
          <w:szCs w:val="20"/>
          <w:lang w:val="en-GB"/>
        </w:rPr>
        <w:t xml:space="preserve"> conference was </w:t>
      </w:r>
      <w:r>
        <w:rPr>
          <w:rFonts w:ascii="Arial" w:hAnsi="Arial" w:cs="Arial"/>
          <w:sz w:val="20"/>
          <w:szCs w:val="20"/>
          <w:lang w:val="en-GB"/>
        </w:rPr>
        <w:t xml:space="preserve">very </w:t>
      </w:r>
      <w:r w:rsidRPr="00AA441D">
        <w:rPr>
          <w:rFonts w:ascii="Arial" w:hAnsi="Arial" w:cs="Arial"/>
          <w:sz w:val="20"/>
          <w:szCs w:val="20"/>
          <w:lang w:val="en-GB"/>
        </w:rPr>
        <w:t>interesting</w:t>
      </w:r>
      <w:r>
        <w:rPr>
          <w:rFonts w:ascii="Arial" w:hAnsi="Arial" w:cs="Arial"/>
          <w:sz w:val="20"/>
          <w:szCs w:val="20"/>
          <w:lang w:val="en-GB"/>
        </w:rPr>
        <w:t xml:space="preserve"> for the participants</w:t>
      </w:r>
      <w:r w:rsidRPr="00AA441D">
        <w:rPr>
          <w:rFonts w:ascii="Arial" w:hAnsi="Arial" w:cs="Arial"/>
          <w:sz w:val="20"/>
          <w:szCs w:val="20"/>
          <w:lang w:val="en-GB"/>
        </w:rPr>
        <w:t xml:space="preserve"> because </w:t>
      </w:r>
      <w:r>
        <w:rPr>
          <w:rFonts w:ascii="Arial" w:hAnsi="Arial" w:cs="Arial"/>
          <w:sz w:val="20"/>
          <w:szCs w:val="20"/>
          <w:lang w:val="en-GB"/>
        </w:rPr>
        <w:t>the main areas of Competition L</w:t>
      </w:r>
      <w:r w:rsidRPr="00AA441D">
        <w:rPr>
          <w:rFonts w:ascii="Arial" w:hAnsi="Arial" w:cs="Arial"/>
          <w:sz w:val="20"/>
          <w:szCs w:val="20"/>
          <w:lang w:val="en-GB"/>
        </w:rPr>
        <w:t xml:space="preserve">aw </w:t>
      </w:r>
      <w:r>
        <w:rPr>
          <w:rFonts w:ascii="Arial" w:hAnsi="Arial" w:cs="Arial"/>
          <w:sz w:val="20"/>
          <w:szCs w:val="20"/>
          <w:lang w:val="en-GB"/>
        </w:rPr>
        <w:t>were discussed on the bases of actual cases.</w:t>
      </w:r>
    </w:p>
    <w:p w:rsidR="00456E8B" w:rsidRDefault="00456E8B" w:rsidP="00A344CE">
      <w:pPr>
        <w:spacing w:after="0" w:line="240" w:lineRule="atLeast"/>
        <w:jc w:val="both"/>
        <w:rPr>
          <w:rFonts w:ascii="Arial" w:hAnsi="Arial" w:cs="Arial"/>
          <w:sz w:val="20"/>
          <w:szCs w:val="20"/>
          <w:lang w:val="en-GB"/>
        </w:rPr>
      </w:pPr>
    </w:p>
    <w:p w:rsidR="00456E8B" w:rsidRPr="001A5592" w:rsidRDefault="00456E8B" w:rsidP="0036422C">
      <w:pPr>
        <w:spacing w:line="240" w:lineRule="atLeast"/>
        <w:jc w:val="both"/>
        <w:rPr>
          <w:lang w:val="en-GB"/>
        </w:rPr>
      </w:pPr>
      <w:r>
        <w:rPr>
          <w:noProof/>
          <w:lang w:eastAsia="de-DE"/>
        </w:rPr>
        <w:pict>
          <v:shape id="Grafik 3" o:spid="_x0000_i1027" type="#_x0000_t75" style="width:115.5pt;height:72.75pt;visibility:visible">
            <v:imagedata r:id="rId8" o:title=""/>
          </v:shape>
        </w:pict>
      </w:r>
      <w:r w:rsidRPr="001A5592">
        <w:rPr>
          <w:lang w:val="en-GB"/>
        </w:rPr>
        <w:t xml:space="preserve"> </w:t>
      </w:r>
      <w:r>
        <w:rPr>
          <w:noProof/>
          <w:lang w:eastAsia="de-DE"/>
        </w:rPr>
        <w:pict>
          <v:shape id="Grafik 5" o:spid="_x0000_i1028" type="#_x0000_t75" style="width:117.75pt;height:73.5pt;visibility:visible">
            <v:imagedata r:id="rId9" o:title=""/>
          </v:shape>
        </w:pict>
      </w:r>
    </w:p>
    <w:p w:rsidR="00456E8B" w:rsidRDefault="00456E8B" w:rsidP="0036422C">
      <w:pPr>
        <w:spacing w:line="240" w:lineRule="atLeast"/>
        <w:jc w:val="both"/>
        <w:rPr>
          <w:rFonts w:ascii="Arial" w:hAnsi="Arial" w:cs="Arial"/>
          <w:sz w:val="20"/>
          <w:szCs w:val="20"/>
          <w:u w:val="single"/>
          <w:lang w:val="en-GB"/>
        </w:rPr>
      </w:pPr>
    </w:p>
    <w:p w:rsidR="00456E8B" w:rsidRPr="003D2AAF" w:rsidRDefault="00456E8B" w:rsidP="0036422C">
      <w:pPr>
        <w:spacing w:line="240" w:lineRule="atLeast"/>
        <w:jc w:val="both"/>
        <w:rPr>
          <w:rFonts w:ascii="Arial" w:hAnsi="Arial" w:cs="Arial"/>
          <w:b/>
          <w:bCs/>
          <w:sz w:val="20"/>
          <w:szCs w:val="20"/>
          <w:lang w:val="en-GB"/>
        </w:rPr>
      </w:pPr>
      <w:r w:rsidRPr="003D2AAF">
        <w:rPr>
          <w:rFonts w:ascii="Arial" w:hAnsi="Arial" w:cs="Arial"/>
          <w:b/>
          <w:bCs/>
          <w:sz w:val="20"/>
          <w:szCs w:val="20"/>
          <w:lang w:val="en-GB"/>
        </w:rPr>
        <w:t>Legal English Skills (</w:t>
      </w:r>
      <w:r w:rsidRPr="003D2AAF">
        <w:rPr>
          <w:rFonts w:ascii="Arial" w:hAnsi="Arial" w:cs="Arial"/>
          <w:b/>
          <w:bCs/>
          <w:sz w:val="20"/>
          <w:szCs w:val="20"/>
          <w:highlight w:val="yellow"/>
          <w:lang w:val="en-GB"/>
        </w:rPr>
        <w:t>Tonia</w:t>
      </w:r>
      <w:r w:rsidRPr="003D2AAF">
        <w:rPr>
          <w:rFonts w:ascii="Arial" w:hAnsi="Arial" w:cs="Arial"/>
          <w:b/>
          <w:bCs/>
          <w:sz w:val="20"/>
          <w:szCs w:val="20"/>
          <w:lang w:val="en-GB"/>
        </w:rPr>
        <w:t>)</w:t>
      </w:r>
    </w:p>
    <w:p w:rsidR="00456E8B" w:rsidRPr="00AA441D" w:rsidRDefault="00456E8B" w:rsidP="0036422C">
      <w:pPr>
        <w:spacing w:after="0" w:line="240" w:lineRule="atLeast"/>
        <w:jc w:val="both"/>
        <w:rPr>
          <w:rFonts w:ascii="Arial" w:hAnsi="Arial" w:cs="Arial"/>
          <w:sz w:val="20"/>
          <w:szCs w:val="20"/>
          <w:lang w:val="en-GB"/>
        </w:rPr>
      </w:pPr>
    </w:p>
    <w:p w:rsidR="00456E8B" w:rsidRDefault="00456E8B" w:rsidP="0036422C">
      <w:pPr>
        <w:spacing w:after="0" w:line="240" w:lineRule="atLeast"/>
        <w:jc w:val="both"/>
        <w:rPr>
          <w:rFonts w:ascii="Arial" w:hAnsi="Arial" w:cs="Arial"/>
          <w:sz w:val="20"/>
          <w:szCs w:val="20"/>
          <w:lang w:val="en-GB"/>
        </w:rPr>
      </w:pPr>
      <w:r w:rsidRPr="00AA441D">
        <w:rPr>
          <w:rFonts w:ascii="Arial" w:hAnsi="Arial" w:cs="Arial"/>
          <w:sz w:val="20"/>
          <w:szCs w:val="20"/>
          <w:lang w:val="en-GB"/>
        </w:rPr>
        <w:t xml:space="preserve">In the afternoon, Mr Patrick Axon, who regularly gives legal English lessons to lawyers, taught Legal English Skills to the participants. Contrary to the typical way of holding an English course, Mr Axon discussed about morality, duties, rights and responsibilities with the young lawyers. </w:t>
      </w:r>
      <w:r>
        <w:rPr>
          <w:rFonts w:ascii="Arial" w:hAnsi="Arial" w:cs="Arial"/>
          <w:sz w:val="20"/>
          <w:szCs w:val="20"/>
          <w:lang w:val="en-GB"/>
        </w:rPr>
        <w:t xml:space="preserve"> </w:t>
      </w:r>
      <w:r w:rsidRPr="00AA441D">
        <w:rPr>
          <w:rFonts w:ascii="Arial" w:hAnsi="Arial" w:cs="Arial"/>
          <w:sz w:val="20"/>
          <w:szCs w:val="20"/>
          <w:lang w:val="en-GB"/>
        </w:rPr>
        <w:t xml:space="preserve">He presented legal situations to the attendants which faced complex ethical problems. To solve those problems, he first created a “legal questionnaire” which included the following exercises: What is the law? Analyse the law. Subsequently, Mr Axon asked the lawyers to criticise the law and to ask themselves which part of the legal solution doesn’t feel satisfactory to them. At that point, Mr Axon started his English lesson and talked about the moral principles of moral reasoning and categorical reasoning. </w:t>
      </w:r>
      <w:r>
        <w:rPr>
          <w:rFonts w:ascii="Arial" w:hAnsi="Arial" w:cs="Arial"/>
          <w:sz w:val="20"/>
          <w:szCs w:val="20"/>
          <w:lang w:val="en-GB"/>
        </w:rPr>
        <w:t>After this really impressive discussion, the group</w:t>
      </w:r>
      <w:r w:rsidRPr="00AA441D">
        <w:rPr>
          <w:rFonts w:ascii="Arial" w:hAnsi="Arial" w:cs="Arial"/>
          <w:sz w:val="20"/>
          <w:szCs w:val="20"/>
          <w:lang w:val="en-GB"/>
        </w:rPr>
        <w:t xml:space="preserve"> started to discuss about corporate responsibility and business ethics. </w:t>
      </w:r>
      <w:r>
        <w:rPr>
          <w:rFonts w:ascii="Arial" w:hAnsi="Arial" w:cs="Arial"/>
          <w:sz w:val="20"/>
          <w:szCs w:val="20"/>
          <w:lang w:val="en-GB"/>
        </w:rPr>
        <w:t>The participants had to face the question how relevant</w:t>
      </w:r>
      <w:r w:rsidRPr="00AA441D">
        <w:rPr>
          <w:rFonts w:ascii="Arial" w:hAnsi="Arial" w:cs="Arial"/>
          <w:sz w:val="20"/>
          <w:szCs w:val="20"/>
          <w:lang w:val="en-GB"/>
        </w:rPr>
        <w:t xml:space="preserve"> corporate responsibility </w:t>
      </w:r>
      <w:r>
        <w:rPr>
          <w:rFonts w:ascii="Arial" w:hAnsi="Arial" w:cs="Arial"/>
          <w:sz w:val="20"/>
          <w:szCs w:val="20"/>
          <w:lang w:val="en-GB"/>
        </w:rPr>
        <w:t>is to the business world today. Therefore, they discussed about the</w:t>
      </w:r>
      <w:r w:rsidRPr="00AA441D">
        <w:rPr>
          <w:rFonts w:ascii="Arial" w:hAnsi="Arial" w:cs="Arial"/>
          <w:sz w:val="20"/>
          <w:szCs w:val="20"/>
          <w:lang w:val="en-GB"/>
        </w:rPr>
        <w:t xml:space="preserve"> following quotes:</w:t>
      </w:r>
    </w:p>
    <w:p w:rsidR="00456E8B" w:rsidRDefault="00456E8B" w:rsidP="0036422C">
      <w:pPr>
        <w:spacing w:after="0" w:line="240" w:lineRule="atLeast"/>
        <w:jc w:val="both"/>
        <w:rPr>
          <w:rFonts w:ascii="Arial" w:hAnsi="Arial" w:cs="Arial"/>
          <w:sz w:val="20"/>
          <w:szCs w:val="20"/>
          <w:lang w:val="en-GB"/>
        </w:rPr>
      </w:pPr>
    </w:p>
    <w:p w:rsidR="00456E8B" w:rsidRPr="00AA441D" w:rsidRDefault="00456E8B" w:rsidP="0036422C">
      <w:pPr>
        <w:numPr>
          <w:ilvl w:val="0"/>
          <w:numId w:val="2"/>
        </w:numPr>
        <w:spacing w:after="0" w:line="240" w:lineRule="atLeast"/>
        <w:ind w:left="426" w:hanging="426"/>
        <w:jc w:val="both"/>
        <w:rPr>
          <w:rFonts w:ascii="Arial" w:hAnsi="Arial" w:cs="Arial"/>
          <w:sz w:val="20"/>
          <w:szCs w:val="20"/>
          <w:lang w:val="en-GB"/>
        </w:rPr>
      </w:pPr>
      <w:r w:rsidRPr="000C048E">
        <w:rPr>
          <w:rFonts w:ascii="Arial" w:hAnsi="Arial" w:cs="Arial"/>
          <w:sz w:val="20"/>
          <w:szCs w:val="20"/>
          <w:lang w:val="en-GB"/>
        </w:rPr>
        <w:t>“Greed is good. Greed is right. Greed works.”</w:t>
      </w:r>
      <w:r w:rsidRPr="000C048E">
        <w:rPr>
          <w:rFonts w:ascii="Arial" w:hAnsi="Arial" w:cs="Arial"/>
          <w:i/>
          <w:iCs/>
          <w:sz w:val="20"/>
          <w:szCs w:val="20"/>
          <w:lang w:val="en-GB"/>
        </w:rPr>
        <w:t xml:space="preserve"> </w:t>
      </w:r>
      <w:r w:rsidRPr="00AA441D">
        <w:rPr>
          <w:rFonts w:ascii="Arial" w:hAnsi="Arial" w:cs="Arial"/>
          <w:sz w:val="20"/>
          <w:szCs w:val="20"/>
          <w:lang w:val="en-GB"/>
        </w:rPr>
        <w:t xml:space="preserve">– </w:t>
      </w:r>
      <w:r>
        <w:rPr>
          <w:rFonts w:ascii="Arial" w:hAnsi="Arial" w:cs="Arial"/>
          <w:i/>
          <w:iCs/>
          <w:sz w:val="20"/>
          <w:szCs w:val="20"/>
          <w:lang w:val="en-GB"/>
        </w:rPr>
        <w:t>Gordon Gekko, in the film</w:t>
      </w:r>
      <w:r w:rsidRPr="000C048E">
        <w:rPr>
          <w:rFonts w:ascii="Arial" w:hAnsi="Arial" w:cs="Arial"/>
          <w:i/>
          <w:iCs/>
          <w:sz w:val="20"/>
          <w:szCs w:val="20"/>
          <w:lang w:val="en-GB"/>
        </w:rPr>
        <w:t xml:space="preserve"> </w:t>
      </w:r>
      <w:r>
        <w:rPr>
          <w:rFonts w:ascii="Arial" w:hAnsi="Arial" w:cs="Arial"/>
          <w:i/>
          <w:iCs/>
          <w:sz w:val="20"/>
          <w:szCs w:val="20"/>
          <w:lang w:val="en-GB"/>
        </w:rPr>
        <w:t>“</w:t>
      </w:r>
      <w:r w:rsidRPr="000C048E">
        <w:rPr>
          <w:rFonts w:ascii="Arial" w:hAnsi="Arial" w:cs="Arial"/>
          <w:i/>
          <w:iCs/>
          <w:sz w:val="20"/>
          <w:szCs w:val="20"/>
          <w:lang w:val="en-GB"/>
        </w:rPr>
        <w:t>Wall Street</w:t>
      </w:r>
      <w:r>
        <w:rPr>
          <w:rFonts w:ascii="Arial" w:hAnsi="Arial" w:cs="Arial"/>
          <w:i/>
          <w:iCs/>
          <w:sz w:val="20"/>
          <w:szCs w:val="20"/>
          <w:lang w:val="en-GB"/>
        </w:rPr>
        <w:t>”</w:t>
      </w:r>
    </w:p>
    <w:p w:rsidR="00456E8B" w:rsidRPr="00AA441D" w:rsidRDefault="00456E8B" w:rsidP="0036422C">
      <w:pPr>
        <w:numPr>
          <w:ilvl w:val="0"/>
          <w:numId w:val="2"/>
        </w:numPr>
        <w:spacing w:after="0" w:line="240" w:lineRule="atLeast"/>
        <w:ind w:left="426" w:hanging="426"/>
        <w:jc w:val="both"/>
        <w:rPr>
          <w:rFonts w:ascii="Arial" w:hAnsi="Arial" w:cs="Arial"/>
          <w:sz w:val="20"/>
          <w:szCs w:val="20"/>
          <w:lang w:val="en-GB"/>
        </w:rPr>
      </w:pPr>
      <w:r>
        <w:rPr>
          <w:rFonts w:ascii="Arial" w:hAnsi="Arial" w:cs="Arial"/>
          <w:sz w:val="20"/>
          <w:szCs w:val="20"/>
          <w:lang w:val="en-GB"/>
        </w:rPr>
        <w:t>“</w:t>
      </w:r>
      <w:r w:rsidRPr="00AA441D">
        <w:rPr>
          <w:rFonts w:ascii="Arial" w:hAnsi="Arial" w:cs="Arial"/>
          <w:sz w:val="20"/>
          <w:szCs w:val="20"/>
          <w:lang w:val="en-GB"/>
        </w:rPr>
        <w:t>A business that makes nothing but money is a poor kind of business.</w:t>
      </w:r>
      <w:r>
        <w:rPr>
          <w:rFonts w:ascii="Arial" w:hAnsi="Arial" w:cs="Arial"/>
          <w:sz w:val="20"/>
          <w:szCs w:val="20"/>
          <w:lang w:val="en-GB"/>
        </w:rPr>
        <w:t>”</w:t>
      </w:r>
      <w:r w:rsidRPr="00AA441D">
        <w:rPr>
          <w:rFonts w:ascii="Arial" w:hAnsi="Arial" w:cs="Arial"/>
          <w:sz w:val="20"/>
          <w:szCs w:val="20"/>
          <w:lang w:val="en-GB"/>
        </w:rPr>
        <w:t xml:space="preserve"> – </w:t>
      </w:r>
      <w:r w:rsidRPr="000C048E">
        <w:rPr>
          <w:rFonts w:ascii="Arial" w:hAnsi="Arial" w:cs="Arial"/>
          <w:i/>
          <w:iCs/>
          <w:sz w:val="20"/>
          <w:szCs w:val="20"/>
          <w:lang w:val="en-GB"/>
        </w:rPr>
        <w:t>Henry Ford, US industrialist</w:t>
      </w:r>
    </w:p>
    <w:p w:rsidR="00456E8B" w:rsidRPr="00AA441D" w:rsidRDefault="00456E8B" w:rsidP="0036422C">
      <w:pPr>
        <w:numPr>
          <w:ilvl w:val="0"/>
          <w:numId w:val="2"/>
        </w:numPr>
        <w:spacing w:after="0" w:line="240" w:lineRule="atLeast"/>
        <w:ind w:left="426" w:hanging="426"/>
        <w:jc w:val="both"/>
        <w:rPr>
          <w:rFonts w:ascii="Arial" w:hAnsi="Arial" w:cs="Arial"/>
          <w:sz w:val="20"/>
          <w:szCs w:val="20"/>
          <w:lang w:val="en-GB"/>
        </w:rPr>
      </w:pPr>
      <w:r>
        <w:rPr>
          <w:rFonts w:ascii="Arial" w:hAnsi="Arial" w:cs="Arial"/>
          <w:sz w:val="20"/>
          <w:szCs w:val="20"/>
          <w:lang w:val="en-GB"/>
        </w:rPr>
        <w:t>“</w:t>
      </w:r>
      <w:r w:rsidRPr="00AA441D">
        <w:rPr>
          <w:rFonts w:ascii="Arial" w:hAnsi="Arial" w:cs="Arial"/>
          <w:sz w:val="20"/>
          <w:szCs w:val="20"/>
          <w:lang w:val="en-GB"/>
        </w:rPr>
        <w:t>Corporation, an ingenious device for making profit without individual responsibility.</w:t>
      </w:r>
      <w:r>
        <w:rPr>
          <w:rFonts w:ascii="Arial" w:hAnsi="Arial" w:cs="Arial"/>
          <w:sz w:val="20"/>
          <w:szCs w:val="20"/>
          <w:lang w:val="en-GB"/>
        </w:rPr>
        <w:t>”</w:t>
      </w:r>
      <w:r w:rsidRPr="00AA441D">
        <w:rPr>
          <w:rFonts w:ascii="Arial" w:hAnsi="Arial" w:cs="Arial"/>
          <w:sz w:val="20"/>
          <w:szCs w:val="20"/>
          <w:lang w:val="en-GB"/>
        </w:rPr>
        <w:t xml:space="preserve"> – </w:t>
      </w:r>
      <w:r w:rsidRPr="000C048E">
        <w:rPr>
          <w:rFonts w:ascii="Arial" w:hAnsi="Arial" w:cs="Arial"/>
          <w:i/>
          <w:iCs/>
          <w:sz w:val="20"/>
          <w:szCs w:val="20"/>
          <w:lang w:val="en-GB"/>
        </w:rPr>
        <w:t>Ambrose Bierce, US columnist and writer</w:t>
      </w:r>
    </w:p>
    <w:p w:rsidR="00456E8B" w:rsidRPr="00A344CE" w:rsidRDefault="00456E8B" w:rsidP="0036422C">
      <w:pPr>
        <w:numPr>
          <w:ilvl w:val="0"/>
          <w:numId w:val="2"/>
        </w:numPr>
        <w:spacing w:after="0" w:line="240" w:lineRule="atLeast"/>
        <w:ind w:left="426" w:hanging="426"/>
        <w:jc w:val="both"/>
        <w:rPr>
          <w:rFonts w:ascii="Arial" w:hAnsi="Arial" w:cs="Arial"/>
          <w:sz w:val="20"/>
          <w:szCs w:val="20"/>
          <w:lang w:val="en-GB"/>
        </w:rPr>
      </w:pPr>
      <w:r>
        <w:rPr>
          <w:rFonts w:ascii="Arial" w:hAnsi="Arial" w:cs="Arial"/>
          <w:sz w:val="20"/>
          <w:szCs w:val="20"/>
          <w:lang w:val="en-GB"/>
        </w:rPr>
        <w:t>“</w:t>
      </w:r>
      <w:r w:rsidRPr="00AA441D">
        <w:rPr>
          <w:rFonts w:ascii="Arial" w:hAnsi="Arial" w:cs="Arial"/>
          <w:sz w:val="20"/>
          <w:szCs w:val="20"/>
          <w:lang w:val="en-GB"/>
        </w:rPr>
        <w:t>The one and only social responsibility of business is to make profits.</w:t>
      </w:r>
      <w:r>
        <w:rPr>
          <w:rFonts w:ascii="Arial" w:hAnsi="Arial" w:cs="Arial"/>
          <w:sz w:val="20"/>
          <w:szCs w:val="20"/>
          <w:lang w:val="en-GB"/>
        </w:rPr>
        <w:t>”</w:t>
      </w:r>
      <w:r w:rsidRPr="00AA441D">
        <w:rPr>
          <w:rFonts w:ascii="Arial" w:hAnsi="Arial" w:cs="Arial"/>
          <w:sz w:val="20"/>
          <w:szCs w:val="20"/>
          <w:lang w:val="en-GB"/>
        </w:rPr>
        <w:t xml:space="preserve"> – </w:t>
      </w:r>
      <w:r w:rsidRPr="000C048E">
        <w:rPr>
          <w:rFonts w:ascii="Arial" w:hAnsi="Arial" w:cs="Arial"/>
          <w:i/>
          <w:iCs/>
          <w:sz w:val="20"/>
          <w:szCs w:val="20"/>
          <w:lang w:val="en-GB"/>
        </w:rPr>
        <w:t>Milton Friedman, US economist</w:t>
      </w:r>
    </w:p>
    <w:p w:rsidR="00456E8B" w:rsidRPr="00AA441D" w:rsidRDefault="00456E8B" w:rsidP="00A344CE">
      <w:pPr>
        <w:spacing w:after="0" w:line="240" w:lineRule="atLeast"/>
        <w:jc w:val="both"/>
        <w:rPr>
          <w:rFonts w:ascii="Arial" w:hAnsi="Arial" w:cs="Arial"/>
          <w:sz w:val="20"/>
          <w:szCs w:val="20"/>
          <w:lang w:val="en-GB"/>
        </w:rPr>
      </w:pPr>
    </w:p>
    <w:p w:rsidR="00456E8B" w:rsidRDefault="00456E8B" w:rsidP="0036422C">
      <w:pPr>
        <w:spacing w:after="0" w:line="240" w:lineRule="atLeast"/>
        <w:jc w:val="both"/>
        <w:rPr>
          <w:rFonts w:ascii="Arial" w:hAnsi="Arial" w:cs="Arial"/>
          <w:sz w:val="20"/>
          <w:szCs w:val="20"/>
          <w:lang w:val="en-GB"/>
        </w:rPr>
      </w:pPr>
      <w:r w:rsidRPr="00AA441D">
        <w:rPr>
          <w:rFonts w:ascii="Arial" w:hAnsi="Arial" w:cs="Arial"/>
          <w:sz w:val="20"/>
          <w:szCs w:val="20"/>
          <w:lang w:val="en-GB"/>
        </w:rPr>
        <w:t>Towards the end of the English lesson, Mr Axon practiced some grammar with the group. On top of which, he talked about techniques how to improve English as a foreign language and how to be more confiden</w:t>
      </w:r>
      <w:r>
        <w:rPr>
          <w:rFonts w:ascii="Arial" w:hAnsi="Arial" w:cs="Arial"/>
          <w:sz w:val="20"/>
          <w:szCs w:val="20"/>
          <w:lang w:val="en-GB"/>
        </w:rPr>
        <w:t>t of speaking and using English.</w:t>
      </w:r>
      <w:r w:rsidRPr="00AA441D">
        <w:rPr>
          <w:rFonts w:ascii="Arial" w:hAnsi="Arial" w:cs="Arial"/>
          <w:sz w:val="20"/>
          <w:szCs w:val="20"/>
          <w:lang w:val="en-GB"/>
        </w:rPr>
        <w:t xml:space="preserve"> </w:t>
      </w:r>
      <w:r>
        <w:rPr>
          <w:rFonts w:ascii="Arial" w:hAnsi="Arial" w:cs="Arial"/>
          <w:sz w:val="20"/>
          <w:szCs w:val="20"/>
          <w:lang w:val="en-GB"/>
        </w:rPr>
        <w:t xml:space="preserve">This </w:t>
      </w:r>
      <w:r w:rsidRPr="00AA441D">
        <w:rPr>
          <w:rFonts w:ascii="Arial" w:hAnsi="Arial" w:cs="Arial"/>
          <w:sz w:val="20"/>
          <w:szCs w:val="20"/>
          <w:lang w:val="en-GB"/>
        </w:rPr>
        <w:t xml:space="preserve">was very interesting and helpful for all the young lawyers. </w:t>
      </w:r>
    </w:p>
    <w:p w:rsidR="00456E8B" w:rsidRPr="00AA441D" w:rsidRDefault="00456E8B" w:rsidP="0036422C">
      <w:pPr>
        <w:spacing w:after="0" w:line="240" w:lineRule="atLeast"/>
        <w:jc w:val="both"/>
        <w:rPr>
          <w:rFonts w:ascii="Arial" w:hAnsi="Arial" w:cs="Arial"/>
          <w:sz w:val="20"/>
          <w:szCs w:val="20"/>
          <w:lang w:val="en-GB"/>
        </w:rPr>
      </w:pPr>
    </w:p>
    <w:p w:rsidR="00456E8B" w:rsidRPr="007E605D" w:rsidRDefault="00456E8B" w:rsidP="0036422C">
      <w:pPr>
        <w:spacing w:line="240" w:lineRule="atLeast"/>
        <w:jc w:val="both"/>
        <w:rPr>
          <w:lang w:val="en-GB"/>
        </w:rPr>
      </w:pPr>
      <w:r>
        <w:rPr>
          <w:noProof/>
          <w:lang w:eastAsia="de-DE"/>
        </w:rPr>
        <w:pict>
          <v:shape id="Grafik 14" o:spid="_x0000_i1029" type="#_x0000_t75" style="width:111.75pt;height:73.5pt;visibility:visible">
            <v:imagedata r:id="rId10" o:title=""/>
          </v:shape>
        </w:pict>
      </w:r>
      <w:r>
        <w:rPr>
          <w:lang w:val="en-GB"/>
        </w:rPr>
        <w:t xml:space="preserve"> </w:t>
      </w:r>
      <w:r>
        <w:rPr>
          <w:noProof/>
          <w:lang w:eastAsia="de-DE"/>
        </w:rPr>
        <w:pict>
          <v:shape id="Grafik 2" o:spid="_x0000_i1030" type="#_x0000_t75" style="width:111.75pt;height:75pt;visibility:visible">
            <v:imagedata r:id="rId11" o:title=""/>
          </v:shape>
        </w:pict>
      </w:r>
    </w:p>
    <w:p w:rsidR="00456E8B" w:rsidRDefault="00456E8B" w:rsidP="0036422C">
      <w:pPr>
        <w:spacing w:after="0" w:line="240" w:lineRule="atLeast"/>
        <w:jc w:val="both"/>
        <w:rPr>
          <w:rFonts w:ascii="Arial" w:hAnsi="Arial" w:cs="Arial"/>
          <w:sz w:val="20"/>
          <w:szCs w:val="20"/>
          <w:u w:val="single"/>
          <w:lang w:val="en-GB"/>
        </w:rPr>
      </w:pPr>
    </w:p>
    <w:p w:rsidR="00456E8B" w:rsidRDefault="00456E8B" w:rsidP="0036422C">
      <w:pPr>
        <w:spacing w:after="0" w:line="240" w:lineRule="atLeast"/>
        <w:jc w:val="both"/>
        <w:rPr>
          <w:rFonts w:ascii="Arial" w:hAnsi="Arial" w:cs="Arial"/>
          <w:sz w:val="20"/>
          <w:szCs w:val="20"/>
          <w:u w:val="single"/>
          <w:lang w:val="en-GB"/>
        </w:rPr>
      </w:pPr>
    </w:p>
    <w:p w:rsidR="00456E8B" w:rsidRPr="003D2AAF" w:rsidRDefault="00456E8B" w:rsidP="0036422C">
      <w:pPr>
        <w:spacing w:after="0" w:line="240" w:lineRule="atLeast"/>
        <w:jc w:val="both"/>
        <w:rPr>
          <w:rFonts w:ascii="Arial" w:hAnsi="Arial" w:cs="Arial"/>
          <w:b/>
          <w:bCs/>
          <w:sz w:val="20"/>
          <w:szCs w:val="20"/>
          <w:lang w:val="en-GB"/>
        </w:rPr>
      </w:pPr>
      <w:r w:rsidRPr="003D2AAF">
        <w:rPr>
          <w:rFonts w:ascii="Arial" w:hAnsi="Arial" w:cs="Arial"/>
          <w:b/>
          <w:bCs/>
          <w:sz w:val="20"/>
          <w:szCs w:val="20"/>
          <w:lang w:val="en-GB"/>
        </w:rPr>
        <w:t xml:space="preserve">Introduction to Spanish Legal Proceedings </w:t>
      </w:r>
    </w:p>
    <w:p w:rsidR="00456E8B" w:rsidRPr="00AA441D" w:rsidRDefault="00456E8B" w:rsidP="0036422C">
      <w:pPr>
        <w:spacing w:after="0" w:line="240" w:lineRule="atLeast"/>
        <w:jc w:val="both"/>
        <w:rPr>
          <w:rFonts w:ascii="Arial" w:hAnsi="Arial" w:cs="Arial"/>
          <w:sz w:val="20"/>
          <w:szCs w:val="20"/>
          <w:lang w:val="en-GB"/>
        </w:rPr>
      </w:pPr>
    </w:p>
    <w:p w:rsidR="00456E8B" w:rsidRDefault="00456E8B" w:rsidP="0036422C">
      <w:pPr>
        <w:spacing w:after="0" w:line="240" w:lineRule="atLeast"/>
        <w:jc w:val="both"/>
        <w:rPr>
          <w:rFonts w:ascii="Arial" w:hAnsi="Arial" w:cs="Arial"/>
          <w:sz w:val="20"/>
          <w:szCs w:val="20"/>
          <w:lang w:val="en-GB"/>
        </w:rPr>
      </w:pPr>
      <w:r>
        <w:rPr>
          <w:rFonts w:ascii="Arial" w:hAnsi="Arial" w:cs="Arial"/>
          <w:sz w:val="20"/>
          <w:szCs w:val="20"/>
          <w:lang w:val="en-GB"/>
        </w:rPr>
        <w:t xml:space="preserve">On the second day of the legal seminar Mr Daniel Solsona Hollenstein, lawyer at Marco Legal, introduced Spanish Legal Proceedings to the group. </w:t>
      </w:r>
    </w:p>
    <w:p w:rsidR="00456E8B" w:rsidRDefault="00456E8B" w:rsidP="0036422C">
      <w:pPr>
        <w:spacing w:after="0" w:line="240" w:lineRule="atLeast"/>
        <w:jc w:val="both"/>
        <w:rPr>
          <w:rFonts w:ascii="Arial" w:hAnsi="Arial" w:cs="Arial"/>
          <w:sz w:val="20"/>
          <w:szCs w:val="20"/>
          <w:lang w:val="en-GB"/>
        </w:rPr>
      </w:pPr>
    </w:p>
    <w:p w:rsidR="00456E8B" w:rsidRDefault="00456E8B" w:rsidP="0036422C">
      <w:pPr>
        <w:spacing w:after="0" w:line="240" w:lineRule="atLeast"/>
        <w:jc w:val="both"/>
        <w:rPr>
          <w:rFonts w:ascii="Arial" w:hAnsi="Arial" w:cs="Arial"/>
          <w:sz w:val="20"/>
          <w:szCs w:val="20"/>
          <w:lang w:val="en-GB"/>
        </w:rPr>
      </w:pPr>
      <w:r>
        <w:rPr>
          <w:rFonts w:ascii="Arial" w:hAnsi="Arial" w:cs="Arial"/>
          <w:sz w:val="20"/>
          <w:szCs w:val="20"/>
          <w:lang w:val="en-GB"/>
        </w:rPr>
        <w:t xml:space="preserve">He started the conference by explaining that there are two legal actors – the </w:t>
      </w:r>
      <w:r>
        <w:rPr>
          <w:rFonts w:ascii="Arial" w:hAnsi="Arial" w:cs="Arial"/>
          <w:i/>
          <w:iCs/>
          <w:sz w:val="20"/>
          <w:szCs w:val="20"/>
          <w:lang w:val="en-GB"/>
        </w:rPr>
        <w:t xml:space="preserve">abogado </w:t>
      </w:r>
      <w:r>
        <w:rPr>
          <w:rFonts w:ascii="Arial" w:hAnsi="Arial" w:cs="Arial"/>
          <w:sz w:val="20"/>
          <w:szCs w:val="20"/>
          <w:lang w:val="en-GB"/>
        </w:rPr>
        <w:t xml:space="preserve">who is a lawyer and the </w:t>
      </w:r>
      <w:r>
        <w:rPr>
          <w:rFonts w:ascii="Arial" w:hAnsi="Arial" w:cs="Arial"/>
          <w:i/>
          <w:iCs/>
          <w:sz w:val="20"/>
          <w:szCs w:val="20"/>
          <w:lang w:val="en-GB"/>
        </w:rPr>
        <w:t xml:space="preserve">procurador </w:t>
      </w:r>
      <w:r>
        <w:rPr>
          <w:rFonts w:ascii="Arial" w:hAnsi="Arial" w:cs="Arial"/>
          <w:sz w:val="20"/>
          <w:szCs w:val="20"/>
          <w:lang w:val="en-GB"/>
        </w:rPr>
        <w:t xml:space="preserve">who is the agent in court who formally represents the client. The </w:t>
      </w:r>
      <w:r>
        <w:rPr>
          <w:rFonts w:ascii="Arial" w:hAnsi="Arial" w:cs="Arial"/>
          <w:i/>
          <w:iCs/>
          <w:sz w:val="20"/>
          <w:szCs w:val="20"/>
          <w:lang w:val="en-GB"/>
        </w:rPr>
        <w:t xml:space="preserve">procurador </w:t>
      </w:r>
      <w:r>
        <w:rPr>
          <w:rFonts w:ascii="Arial" w:hAnsi="Arial" w:cs="Arial"/>
          <w:sz w:val="20"/>
          <w:szCs w:val="20"/>
          <w:lang w:val="en-GB"/>
        </w:rPr>
        <w:t xml:space="preserve">needs to be empowered by the client. Once this has happened, he has to sign writs, submit applications to court etc. Subsequently Mr Solsona Hollenstein taught the Spanish court system to the young lawyers. At this juncture, he explained that Spain is subdivided into 17 autonomous communities, which in turn are subdivided into 50 provinces. </w:t>
      </w:r>
    </w:p>
    <w:p w:rsidR="00456E8B" w:rsidRDefault="00456E8B" w:rsidP="0036422C">
      <w:pPr>
        <w:spacing w:after="0" w:line="240" w:lineRule="atLeast"/>
        <w:jc w:val="both"/>
        <w:rPr>
          <w:rFonts w:ascii="Arial" w:hAnsi="Arial" w:cs="Arial"/>
          <w:sz w:val="20"/>
          <w:szCs w:val="20"/>
          <w:lang w:val="en-GB"/>
        </w:rPr>
      </w:pPr>
      <w:r>
        <w:rPr>
          <w:rFonts w:ascii="Arial" w:hAnsi="Arial" w:cs="Arial"/>
          <w:sz w:val="20"/>
          <w:szCs w:val="20"/>
          <w:lang w:val="en-GB"/>
        </w:rPr>
        <w:t xml:space="preserve">The Spanish court system has three instance which are: </w:t>
      </w:r>
    </w:p>
    <w:p w:rsidR="00456E8B" w:rsidRDefault="00456E8B" w:rsidP="0036422C">
      <w:pPr>
        <w:spacing w:after="0" w:line="240" w:lineRule="atLeast"/>
        <w:jc w:val="both"/>
        <w:rPr>
          <w:rFonts w:ascii="Arial" w:hAnsi="Arial" w:cs="Arial"/>
          <w:sz w:val="20"/>
          <w:szCs w:val="20"/>
          <w:lang w:val="en-GB"/>
        </w:rPr>
      </w:pPr>
    </w:p>
    <w:p w:rsidR="00456E8B" w:rsidRDefault="00456E8B" w:rsidP="0036422C">
      <w:pPr>
        <w:pStyle w:val="ListParagraph"/>
        <w:numPr>
          <w:ilvl w:val="0"/>
          <w:numId w:val="3"/>
        </w:numPr>
        <w:spacing w:after="0" w:line="240" w:lineRule="atLeast"/>
        <w:ind w:left="426" w:hanging="426"/>
        <w:jc w:val="both"/>
        <w:rPr>
          <w:rFonts w:ascii="Arial" w:hAnsi="Arial" w:cs="Arial"/>
          <w:sz w:val="20"/>
          <w:szCs w:val="20"/>
          <w:lang w:val="en-GB"/>
        </w:rPr>
      </w:pPr>
      <w:r>
        <w:rPr>
          <w:rFonts w:ascii="Arial" w:hAnsi="Arial" w:cs="Arial"/>
          <w:sz w:val="20"/>
          <w:szCs w:val="20"/>
          <w:lang w:val="en-GB"/>
        </w:rPr>
        <w:t>1</w:t>
      </w:r>
      <w:r w:rsidRPr="00B51B9D">
        <w:rPr>
          <w:rFonts w:ascii="Arial" w:hAnsi="Arial" w:cs="Arial"/>
          <w:sz w:val="20"/>
          <w:szCs w:val="20"/>
          <w:vertAlign w:val="superscript"/>
          <w:lang w:val="en-GB"/>
        </w:rPr>
        <w:t>st</w:t>
      </w:r>
      <w:r>
        <w:rPr>
          <w:rFonts w:ascii="Arial" w:hAnsi="Arial" w:cs="Arial"/>
          <w:sz w:val="20"/>
          <w:szCs w:val="20"/>
          <w:lang w:val="en-GB"/>
        </w:rPr>
        <w:t xml:space="preserve"> instance: It consists of 431 1</w:t>
      </w:r>
      <w:r w:rsidRPr="00065F1B">
        <w:rPr>
          <w:rFonts w:ascii="Arial" w:hAnsi="Arial" w:cs="Arial"/>
          <w:sz w:val="20"/>
          <w:szCs w:val="20"/>
          <w:vertAlign w:val="superscript"/>
          <w:lang w:val="en-GB"/>
        </w:rPr>
        <w:t>st</w:t>
      </w:r>
      <w:r>
        <w:rPr>
          <w:rFonts w:ascii="Arial" w:hAnsi="Arial" w:cs="Arial"/>
          <w:sz w:val="20"/>
          <w:szCs w:val="20"/>
          <w:lang w:val="en-GB"/>
        </w:rPr>
        <w:t xml:space="preserve"> instance courts spread all over Spain. Concerning commercial courts, there are only 50 which are located in the 50 province capitals.</w:t>
      </w:r>
    </w:p>
    <w:p w:rsidR="00456E8B" w:rsidRDefault="00456E8B" w:rsidP="0036422C">
      <w:pPr>
        <w:pStyle w:val="ListParagraph"/>
        <w:numPr>
          <w:ilvl w:val="0"/>
          <w:numId w:val="3"/>
        </w:numPr>
        <w:spacing w:after="0" w:line="240" w:lineRule="atLeast"/>
        <w:ind w:left="426" w:hanging="426"/>
        <w:jc w:val="both"/>
        <w:rPr>
          <w:rFonts w:ascii="Arial" w:hAnsi="Arial" w:cs="Arial"/>
          <w:sz w:val="20"/>
          <w:szCs w:val="20"/>
          <w:lang w:val="en-GB"/>
        </w:rPr>
      </w:pPr>
      <w:r>
        <w:rPr>
          <w:rFonts w:ascii="Arial" w:hAnsi="Arial" w:cs="Arial"/>
          <w:sz w:val="20"/>
          <w:szCs w:val="20"/>
          <w:lang w:val="en-GB"/>
        </w:rPr>
        <w:t>2</w:t>
      </w:r>
      <w:r w:rsidRPr="00B51B9D">
        <w:rPr>
          <w:rFonts w:ascii="Arial" w:hAnsi="Arial" w:cs="Arial"/>
          <w:sz w:val="20"/>
          <w:szCs w:val="20"/>
          <w:vertAlign w:val="superscript"/>
          <w:lang w:val="en-GB"/>
        </w:rPr>
        <w:t>nd</w:t>
      </w:r>
      <w:r>
        <w:rPr>
          <w:rFonts w:ascii="Arial" w:hAnsi="Arial" w:cs="Arial"/>
          <w:sz w:val="20"/>
          <w:szCs w:val="20"/>
          <w:lang w:val="en-GB"/>
        </w:rPr>
        <w:t xml:space="preserve"> instance: It consists of the 50 Courts of Appeal which are located in the province capitals.</w:t>
      </w:r>
    </w:p>
    <w:p w:rsidR="00456E8B" w:rsidRDefault="00456E8B" w:rsidP="0036422C">
      <w:pPr>
        <w:pStyle w:val="ListParagraph"/>
        <w:numPr>
          <w:ilvl w:val="0"/>
          <w:numId w:val="3"/>
        </w:numPr>
        <w:spacing w:after="0" w:line="240" w:lineRule="atLeast"/>
        <w:ind w:left="426" w:hanging="426"/>
        <w:jc w:val="both"/>
        <w:rPr>
          <w:rFonts w:ascii="Arial" w:hAnsi="Arial" w:cs="Arial"/>
          <w:sz w:val="20"/>
          <w:szCs w:val="20"/>
          <w:lang w:val="en-GB"/>
        </w:rPr>
      </w:pPr>
      <w:r>
        <w:rPr>
          <w:rFonts w:ascii="Arial" w:hAnsi="Arial" w:cs="Arial"/>
          <w:sz w:val="20"/>
          <w:szCs w:val="20"/>
          <w:lang w:val="en-GB"/>
        </w:rPr>
        <w:t>3</w:t>
      </w:r>
      <w:r w:rsidRPr="00CB7BEE">
        <w:rPr>
          <w:rFonts w:ascii="Arial" w:hAnsi="Arial" w:cs="Arial"/>
          <w:sz w:val="20"/>
          <w:szCs w:val="20"/>
          <w:vertAlign w:val="superscript"/>
          <w:lang w:val="en-GB"/>
        </w:rPr>
        <w:t>rd</w:t>
      </w:r>
      <w:r>
        <w:rPr>
          <w:rFonts w:ascii="Arial" w:hAnsi="Arial" w:cs="Arial"/>
          <w:sz w:val="20"/>
          <w:szCs w:val="20"/>
          <w:lang w:val="en-GB"/>
        </w:rPr>
        <w:t xml:space="preserve"> instance: It consists of the 17 Superior Justice Courts of the autonomies and the Spanish Supreme Court which is located in Madrid. </w:t>
      </w:r>
    </w:p>
    <w:p w:rsidR="00456E8B" w:rsidRDefault="00456E8B" w:rsidP="00A344CE">
      <w:pPr>
        <w:pStyle w:val="ListParagraph"/>
        <w:spacing w:after="0" w:line="240" w:lineRule="atLeast"/>
        <w:ind w:left="0"/>
        <w:jc w:val="both"/>
        <w:rPr>
          <w:rFonts w:ascii="Arial" w:hAnsi="Arial" w:cs="Arial"/>
          <w:sz w:val="20"/>
          <w:szCs w:val="20"/>
          <w:lang w:val="en-GB"/>
        </w:rPr>
      </w:pPr>
    </w:p>
    <w:p w:rsidR="00456E8B" w:rsidRDefault="00456E8B" w:rsidP="0036422C">
      <w:pPr>
        <w:spacing w:after="0" w:line="240" w:lineRule="atLeast"/>
        <w:jc w:val="both"/>
        <w:rPr>
          <w:rFonts w:ascii="Arial" w:hAnsi="Arial" w:cs="Arial"/>
          <w:sz w:val="20"/>
          <w:szCs w:val="20"/>
          <w:lang w:val="en-GB"/>
        </w:rPr>
      </w:pPr>
      <w:r>
        <w:rPr>
          <w:rFonts w:ascii="Arial" w:hAnsi="Arial" w:cs="Arial"/>
          <w:sz w:val="20"/>
          <w:szCs w:val="20"/>
          <w:lang w:val="en-GB"/>
        </w:rPr>
        <w:t>There are 17 Superior Justice Courts because the single autonomies have different civil laws - the access to the 3</w:t>
      </w:r>
      <w:r w:rsidRPr="00D8575B">
        <w:rPr>
          <w:rFonts w:ascii="Arial" w:hAnsi="Arial" w:cs="Arial"/>
          <w:sz w:val="20"/>
          <w:szCs w:val="20"/>
          <w:vertAlign w:val="superscript"/>
          <w:lang w:val="en-GB"/>
        </w:rPr>
        <w:t>rd</w:t>
      </w:r>
      <w:r>
        <w:rPr>
          <w:rFonts w:ascii="Arial" w:hAnsi="Arial" w:cs="Arial"/>
          <w:sz w:val="20"/>
          <w:szCs w:val="20"/>
          <w:lang w:val="en-GB"/>
        </w:rPr>
        <w:t xml:space="preserve"> instance is very restricted. Some years ago Spanish lawyers always appealed when they lost a case, in consequence, the access was limited by only permitting cases to 3</w:t>
      </w:r>
      <w:r w:rsidRPr="00D8575B">
        <w:rPr>
          <w:rFonts w:ascii="Arial" w:hAnsi="Arial" w:cs="Arial"/>
          <w:sz w:val="20"/>
          <w:szCs w:val="20"/>
          <w:vertAlign w:val="superscript"/>
          <w:lang w:val="en-GB"/>
        </w:rPr>
        <w:t>rd</w:t>
      </w:r>
      <w:r>
        <w:rPr>
          <w:rFonts w:ascii="Arial" w:hAnsi="Arial" w:cs="Arial"/>
          <w:sz w:val="20"/>
          <w:szCs w:val="20"/>
          <w:lang w:val="en-GB"/>
        </w:rPr>
        <w:t xml:space="preserve"> instance courts which involve at least a litigation value of 1.5 million Euro or deal with new laws. The average duration of a proceeding is (the numbers doesn’t apply to commercial courts): </w:t>
      </w:r>
    </w:p>
    <w:p w:rsidR="00456E8B" w:rsidRDefault="00456E8B" w:rsidP="00A344CE">
      <w:pPr>
        <w:pStyle w:val="ListParagraph"/>
        <w:tabs>
          <w:tab w:val="left" w:pos="426"/>
        </w:tabs>
        <w:spacing w:after="0" w:line="240" w:lineRule="auto"/>
        <w:ind w:left="0"/>
        <w:jc w:val="both"/>
        <w:rPr>
          <w:rFonts w:ascii="Arial" w:hAnsi="Arial" w:cs="Arial"/>
          <w:sz w:val="20"/>
          <w:szCs w:val="20"/>
          <w:lang w:val="en-GB"/>
        </w:rPr>
      </w:pPr>
      <w:r w:rsidRPr="00A344CE">
        <w:rPr>
          <w:rFonts w:ascii="Arial" w:hAnsi="Arial" w:cs="Arial"/>
          <w:sz w:val="20"/>
          <w:szCs w:val="20"/>
          <w:lang w:val="en-GB"/>
        </w:rPr>
        <w:t>1</w:t>
      </w:r>
      <w:r w:rsidRPr="00A344CE">
        <w:rPr>
          <w:rFonts w:ascii="Arial" w:hAnsi="Arial" w:cs="Arial"/>
          <w:sz w:val="20"/>
          <w:szCs w:val="20"/>
          <w:vertAlign w:val="superscript"/>
          <w:lang w:val="en-GB"/>
        </w:rPr>
        <w:t>st</w:t>
      </w:r>
      <w:r w:rsidRPr="00A344CE">
        <w:rPr>
          <w:rFonts w:ascii="Arial" w:hAnsi="Arial" w:cs="Arial"/>
          <w:sz w:val="20"/>
          <w:szCs w:val="20"/>
          <w:lang w:val="en-GB"/>
        </w:rPr>
        <w:t xml:space="preserve"> instance: 7,6 months, 2</w:t>
      </w:r>
      <w:r w:rsidRPr="00A344CE">
        <w:rPr>
          <w:rFonts w:ascii="Arial" w:hAnsi="Arial" w:cs="Arial"/>
          <w:sz w:val="20"/>
          <w:szCs w:val="20"/>
          <w:vertAlign w:val="superscript"/>
          <w:lang w:val="en-GB"/>
        </w:rPr>
        <w:t>nd</w:t>
      </w:r>
      <w:r w:rsidRPr="00A344CE">
        <w:rPr>
          <w:rFonts w:ascii="Arial" w:hAnsi="Arial" w:cs="Arial"/>
          <w:sz w:val="20"/>
          <w:szCs w:val="20"/>
          <w:lang w:val="en-GB"/>
        </w:rPr>
        <w:t xml:space="preserve"> instance: 7,5 months, 3</w:t>
      </w:r>
      <w:r w:rsidRPr="00A344CE">
        <w:rPr>
          <w:rFonts w:ascii="Arial" w:hAnsi="Arial" w:cs="Arial"/>
          <w:sz w:val="20"/>
          <w:szCs w:val="20"/>
          <w:vertAlign w:val="superscript"/>
          <w:lang w:val="en-GB"/>
        </w:rPr>
        <w:t>rd</w:t>
      </w:r>
      <w:r w:rsidRPr="00A344CE">
        <w:rPr>
          <w:rFonts w:ascii="Arial" w:hAnsi="Arial" w:cs="Arial"/>
          <w:sz w:val="20"/>
          <w:szCs w:val="20"/>
          <w:lang w:val="en-GB"/>
        </w:rPr>
        <w:t xml:space="preserve"> instance: 11,7 months. A hearing consist of the following steps:</w:t>
      </w:r>
    </w:p>
    <w:p w:rsidR="00456E8B" w:rsidRPr="00A344CE" w:rsidRDefault="00456E8B" w:rsidP="00A344CE">
      <w:pPr>
        <w:pStyle w:val="ListParagraph"/>
        <w:tabs>
          <w:tab w:val="left" w:pos="426"/>
        </w:tabs>
        <w:spacing w:after="0" w:line="240" w:lineRule="auto"/>
        <w:ind w:left="0"/>
        <w:jc w:val="both"/>
        <w:rPr>
          <w:rFonts w:ascii="Arial" w:hAnsi="Arial" w:cs="Arial"/>
          <w:sz w:val="20"/>
          <w:szCs w:val="20"/>
          <w:lang w:val="en-GB"/>
        </w:rPr>
      </w:pPr>
    </w:p>
    <w:p w:rsidR="00456E8B" w:rsidRPr="00A344CE" w:rsidRDefault="00456E8B" w:rsidP="00A344CE">
      <w:pPr>
        <w:pStyle w:val="ListParagraph"/>
        <w:numPr>
          <w:ilvl w:val="0"/>
          <w:numId w:val="5"/>
        </w:numPr>
        <w:spacing w:after="0" w:line="240" w:lineRule="auto"/>
        <w:ind w:left="426" w:hanging="426"/>
        <w:jc w:val="both"/>
        <w:rPr>
          <w:rFonts w:ascii="Arial" w:hAnsi="Arial" w:cs="Arial"/>
          <w:sz w:val="20"/>
          <w:szCs w:val="20"/>
          <w:lang w:val="en-GB"/>
        </w:rPr>
      </w:pPr>
      <w:r w:rsidRPr="00A344CE">
        <w:rPr>
          <w:rFonts w:ascii="Arial" w:hAnsi="Arial" w:cs="Arial"/>
          <w:sz w:val="20"/>
          <w:szCs w:val="20"/>
          <w:lang w:val="en-GB"/>
        </w:rPr>
        <w:t>New facts and procedural issues can be brought up</w:t>
      </w:r>
    </w:p>
    <w:p w:rsidR="00456E8B" w:rsidRDefault="00456E8B" w:rsidP="00A344CE">
      <w:pPr>
        <w:pStyle w:val="ListParagraph"/>
        <w:numPr>
          <w:ilvl w:val="0"/>
          <w:numId w:val="5"/>
        </w:numPr>
        <w:spacing w:after="0" w:line="240" w:lineRule="auto"/>
        <w:ind w:left="426" w:hanging="426"/>
        <w:jc w:val="both"/>
        <w:rPr>
          <w:rFonts w:ascii="Arial" w:hAnsi="Arial" w:cs="Arial"/>
          <w:sz w:val="20"/>
          <w:szCs w:val="20"/>
          <w:lang w:val="en-GB"/>
        </w:rPr>
      </w:pPr>
      <w:r w:rsidRPr="00A344CE">
        <w:rPr>
          <w:rFonts w:ascii="Arial" w:hAnsi="Arial" w:cs="Arial"/>
          <w:sz w:val="20"/>
          <w:szCs w:val="20"/>
          <w:lang w:val="en-GB"/>
        </w:rPr>
        <w:t>Examination of the</w:t>
      </w:r>
      <w:r>
        <w:rPr>
          <w:rFonts w:ascii="Arial" w:hAnsi="Arial" w:cs="Arial"/>
          <w:sz w:val="20"/>
          <w:szCs w:val="20"/>
          <w:lang w:val="en-GB"/>
        </w:rPr>
        <w:t>:</w:t>
      </w:r>
    </w:p>
    <w:p w:rsidR="00456E8B" w:rsidRDefault="00456E8B" w:rsidP="00A344CE">
      <w:pPr>
        <w:pStyle w:val="ListParagraph"/>
        <w:spacing w:after="0" w:line="240" w:lineRule="auto"/>
        <w:ind w:left="426"/>
        <w:jc w:val="both"/>
        <w:rPr>
          <w:rFonts w:ascii="Arial" w:hAnsi="Arial" w:cs="Arial"/>
          <w:sz w:val="20"/>
          <w:szCs w:val="20"/>
          <w:lang w:val="en-GB"/>
        </w:rPr>
      </w:pPr>
      <w:r>
        <w:rPr>
          <w:rFonts w:ascii="Arial" w:hAnsi="Arial" w:cs="Arial"/>
          <w:sz w:val="20"/>
          <w:szCs w:val="20"/>
          <w:lang w:val="en-GB"/>
        </w:rPr>
        <w:t>a) parties (legal representatives)</w:t>
      </w:r>
    </w:p>
    <w:p w:rsidR="00456E8B" w:rsidRDefault="00456E8B" w:rsidP="00A344CE">
      <w:pPr>
        <w:pStyle w:val="ListParagraph"/>
        <w:spacing w:after="0" w:line="240" w:lineRule="auto"/>
        <w:ind w:left="426"/>
        <w:jc w:val="both"/>
        <w:rPr>
          <w:rFonts w:ascii="Arial" w:hAnsi="Arial" w:cs="Arial"/>
          <w:sz w:val="20"/>
          <w:szCs w:val="20"/>
          <w:lang w:val="en-GB"/>
        </w:rPr>
      </w:pPr>
      <w:r>
        <w:rPr>
          <w:rFonts w:ascii="Arial" w:hAnsi="Arial" w:cs="Arial"/>
          <w:sz w:val="20"/>
          <w:szCs w:val="20"/>
          <w:lang w:val="en-GB"/>
        </w:rPr>
        <w:t xml:space="preserve">b) witnesses </w:t>
      </w:r>
    </w:p>
    <w:p w:rsidR="00456E8B" w:rsidRDefault="00456E8B" w:rsidP="00A344CE">
      <w:pPr>
        <w:pStyle w:val="ListParagraph"/>
        <w:spacing w:after="0" w:line="240" w:lineRule="auto"/>
        <w:ind w:left="426"/>
        <w:jc w:val="both"/>
        <w:rPr>
          <w:rFonts w:ascii="Arial" w:hAnsi="Arial" w:cs="Arial"/>
          <w:sz w:val="20"/>
          <w:szCs w:val="20"/>
          <w:lang w:val="en-GB"/>
        </w:rPr>
      </w:pPr>
      <w:r>
        <w:rPr>
          <w:rFonts w:ascii="Arial" w:hAnsi="Arial" w:cs="Arial"/>
          <w:sz w:val="20"/>
          <w:szCs w:val="20"/>
          <w:lang w:val="en-GB"/>
        </w:rPr>
        <w:t>c) experts</w:t>
      </w:r>
    </w:p>
    <w:p w:rsidR="00456E8B" w:rsidRDefault="00456E8B" w:rsidP="00A344CE">
      <w:pPr>
        <w:pStyle w:val="ListParagraph"/>
        <w:numPr>
          <w:ilvl w:val="0"/>
          <w:numId w:val="5"/>
        </w:numPr>
        <w:spacing w:after="0" w:line="240" w:lineRule="auto"/>
        <w:ind w:left="426" w:hanging="426"/>
        <w:jc w:val="both"/>
        <w:rPr>
          <w:rFonts w:ascii="Arial" w:hAnsi="Arial" w:cs="Arial"/>
          <w:sz w:val="20"/>
          <w:szCs w:val="20"/>
          <w:lang w:val="en-GB"/>
        </w:rPr>
      </w:pPr>
      <w:r>
        <w:rPr>
          <w:rFonts w:ascii="Arial" w:hAnsi="Arial" w:cs="Arial"/>
          <w:sz w:val="20"/>
          <w:szCs w:val="20"/>
          <w:lang w:val="en-GB"/>
        </w:rPr>
        <w:t>Examination of evidences</w:t>
      </w:r>
    </w:p>
    <w:p w:rsidR="00456E8B" w:rsidRDefault="00456E8B" w:rsidP="00A344CE">
      <w:pPr>
        <w:pStyle w:val="ListParagraph"/>
        <w:numPr>
          <w:ilvl w:val="0"/>
          <w:numId w:val="5"/>
        </w:numPr>
        <w:spacing w:after="0" w:line="240" w:lineRule="auto"/>
        <w:ind w:left="426" w:hanging="426"/>
        <w:jc w:val="both"/>
        <w:rPr>
          <w:rFonts w:ascii="Arial" w:hAnsi="Arial" w:cs="Arial"/>
          <w:sz w:val="20"/>
          <w:szCs w:val="20"/>
          <w:lang w:val="en-GB"/>
        </w:rPr>
      </w:pPr>
      <w:r>
        <w:rPr>
          <w:rFonts w:ascii="Arial" w:hAnsi="Arial" w:cs="Arial"/>
          <w:sz w:val="20"/>
          <w:szCs w:val="20"/>
          <w:lang w:val="en-GB"/>
        </w:rPr>
        <w:t>Final speech by the lawyers</w:t>
      </w:r>
    </w:p>
    <w:p w:rsidR="00456E8B" w:rsidRDefault="00456E8B" w:rsidP="00A344CE">
      <w:pPr>
        <w:pStyle w:val="ListParagraph"/>
        <w:numPr>
          <w:ilvl w:val="0"/>
          <w:numId w:val="5"/>
        </w:numPr>
        <w:spacing w:after="0" w:line="240" w:lineRule="auto"/>
        <w:ind w:left="426" w:hanging="426"/>
        <w:jc w:val="both"/>
        <w:rPr>
          <w:rFonts w:ascii="Arial" w:hAnsi="Arial" w:cs="Arial"/>
          <w:sz w:val="20"/>
          <w:szCs w:val="20"/>
          <w:lang w:val="en-GB"/>
        </w:rPr>
      </w:pPr>
      <w:r>
        <w:rPr>
          <w:rFonts w:ascii="Arial" w:hAnsi="Arial" w:cs="Arial"/>
          <w:sz w:val="20"/>
          <w:szCs w:val="20"/>
          <w:lang w:val="en-GB"/>
        </w:rPr>
        <w:t>Judgement</w:t>
      </w:r>
    </w:p>
    <w:p w:rsidR="00456E8B" w:rsidRPr="00575D48" w:rsidRDefault="00456E8B" w:rsidP="00A344CE">
      <w:pPr>
        <w:pStyle w:val="ListParagraph"/>
        <w:spacing w:after="0" w:line="240" w:lineRule="auto"/>
        <w:ind w:left="0"/>
        <w:jc w:val="both"/>
        <w:rPr>
          <w:rFonts w:ascii="Arial" w:hAnsi="Arial" w:cs="Arial"/>
          <w:sz w:val="20"/>
          <w:szCs w:val="20"/>
          <w:lang w:val="en-GB"/>
        </w:rPr>
      </w:pPr>
    </w:p>
    <w:p w:rsidR="00456E8B" w:rsidRDefault="00456E8B" w:rsidP="00A344CE">
      <w:pPr>
        <w:spacing w:after="0" w:line="240" w:lineRule="auto"/>
        <w:jc w:val="both"/>
        <w:rPr>
          <w:rFonts w:ascii="Arial" w:hAnsi="Arial" w:cs="Arial"/>
          <w:sz w:val="20"/>
          <w:szCs w:val="20"/>
          <w:lang w:val="en-GB"/>
        </w:rPr>
      </w:pPr>
      <w:r>
        <w:rPr>
          <w:rFonts w:ascii="Arial" w:hAnsi="Arial" w:cs="Arial"/>
          <w:sz w:val="20"/>
          <w:szCs w:val="20"/>
          <w:lang w:val="en-GB"/>
        </w:rPr>
        <w:t>The different types of main proceedings are:</w:t>
      </w:r>
    </w:p>
    <w:p w:rsidR="00456E8B" w:rsidRDefault="00456E8B" w:rsidP="00A344CE">
      <w:pPr>
        <w:spacing w:after="0" w:line="240" w:lineRule="auto"/>
        <w:jc w:val="both"/>
        <w:rPr>
          <w:rFonts w:ascii="Arial" w:hAnsi="Arial" w:cs="Arial"/>
          <w:sz w:val="20"/>
          <w:szCs w:val="20"/>
          <w:lang w:val="en-GB"/>
        </w:rPr>
      </w:pPr>
    </w:p>
    <w:p w:rsidR="00456E8B" w:rsidRDefault="00456E8B" w:rsidP="00A344CE">
      <w:pPr>
        <w:pStyle w:val="ListParagraph"/>
        <w:numPr>
          <w:ilvl w:val="0"/>
          <w:numId w:val="6"/>
        </w:numPr>
        <w:spacing w:after="0" w:line="240" w:lineRule="auto"/>
        <w:ind w:left="426" w:hanging="426"/>
        <w:jc w:val="both"/>
        <w:rPr>
          <w:rFonts w:ascii="Arial" w:hAnsi="Arial" w:cs="Arial"/>
          <w:sz w:val="20"/>
          <w:szCs w:val="20"/>
          <w:lang w:val="en-GB"/>
        </w:rPr>
      </w:pPr>
      <w:r w:rsidRPr="006C072C">
        <w:rPr>
          <w:rFonts w:ascii="Arial" w:hAnsi="Arial" w:cs="Arial"/>
          <w:sz w:val="20"/>
          <w:szCs w:val="20"/>
          <w:lang w:val="en-GB"/>
        </w:rPr>
        <w:t>Preliminary disclosures</w:t>
      </w:r>
    </w:p>
    <w:p w:rsidR="00456E8B" w:rsidRDefault="00456E8B" w:rsidP="00A344CE">
      <w:pPr>
        <w:pStyle w:val="ListParagraph"/>
        <w:numPr>
          <w:ilvl w:val="0"/>
          <w:numId w:val="6"/>
        </w:numPr>
        <w:spacing w:after="0" w:line="240" w:lineRule="auto"/>
        <w:ind w:left="426" w:hanging="426"/>
        <w:jc w:val="both"/>
        <w:rPr>
          <w:rFonts w:ascii="Arial" w:hAnsi="Arial" w:cs="Arial"/>
          <w:sz w:val="20"/>
          <w:szCs w:val="20"/>
          <w:lang w:val="en-GB"/>
        </w:rPr>
      </w:pPr>
      <w:r w:rsidRPr="006C072C">
        <w:rPr>
          <w:rFonts w:ascii="Arial" w:hAnsi="Arial" w:cs="Arial"/>
          <w:sz w:val="20"/>
          <w:szCs w:val="20"/>
          <w:lang w:val="en-GB"/>
        </w:rPr>
        <w:t>Precautionary measures</w:t>
      </w:r>
    </w:p>
    <w:p w:rsidR="00456E8B" w:rsidRDefault="00456E8B" w:rsidP="0036422C">
      <w:pPr>
        <w:pStyle w:val="ListParagraph"/>
        <w:numPr>
          <w:ilvl w:val="0"/>
          <w:numId w:val="6"/>
        </w:numPr>
        <w:spacing w:after="0" w:line="240" w:lineRule="atLeast"/>
        <w:ind w:left="426" w:hanging="426"/>
        <w:jc w:val="both"/>
        <w:rPr>
          <w:rFonts w:ascii="Arial" w:hAnsi="Arial" w:cs="Arial"/>
          <w:sz w:val="20"/>
          <w:szCs w:val="20"/>
          <w:lang w:val="en-GB"/>
        </w:rPr>
      </w:pPr>
      <w:r w:rsidRPr="006C072C">
        <w:rPr>
          <w:rFonts w:ascii="Arial" w:hAnsi="Arial" w:cs="Arial"/>
          <w:sz w:val="20"/>
          <w:szCs w:val="20"/>
          <w:lang w:val="en-GB"/>
        </w:rPr>
        <w:t>Ordinary proceedings</w:t>
      </w:r>
    </w:p>
    <w:p w:rsidR="00456E8B" w:rsidRDefault="00456E8B" w:rsidP="0036422C">
      <w:pPr>
        <w:pStyle w:val="ListParagraph"/>
        <w:numPr>
          <w:ilvl w:val="0"/>
          <w:numId w:val="6"/>
        </w:numPr>
        <w:spacing w:after="0" w:line="240" w:lineRule="atLeast"/>
        <w:ind w:left="426" w:hanging="426"/>
        <w:jc w:val="both"/>
        <w:rPr>
          <w:rFonts w:ascii="Arial" w:hAnsi="Arial" w:cs="Arial"/>
          <w:sz w:val="20"/>
          <w:szCs w:val="20"/>
          <w:lang w:val="en-GB"/>
        </w:rPr>
      </w:pPr>
      <w:r w:rsidRPr="006C072C">
        <w:rPr>
          <w:rFonts w:ascii="Arial" w:hAnsi="Arial" w:cs="Arial"/>
          <w:sz w:val="20"/>
          <w:szCs w:val="20"/>
          <w:lang w:val="en-GB"/>
        </w:rPr>
        <w:t>Verbal proceedings</w:t>
      </w:r>
    </w:p>
    <w:p w:rsidR="00456E8B" w:rsidRDefault="00456E8B" w:rsidP="0036422C">
      <w:pPr>
        <w:pStyle w:val="ListParagraph"/>
        <w:numPr>
          <w:ilvl w:val="0"/>
          <w:numId w:val="6"/>
        </w:numPr>
        <w:spacing w:after="0" w:line="240" w:lineRule="atLeast"/>
        <w:ind w:left="426" w:hanging="426"/>
        <w:jc w:val="both"/>
        <w:rPr>
          <w:rFonts w:ascii="Arial" w:hAnsi="Arial" w:cs="Arial"/>
          <w:sz w:val="20"/>
          <w:szCs w:val="20"/>
          <w:lang w:val="en-GB"/>
        </w:rPr>
      </w:pPr>
      <w:r w:rsidRPr="006C072C">
        <w:rPr>
          <w:rFonts w:ascii="Arial" w:hAnsi="Arial" w:cs="Arial"/>
          <w:sz w:val="20"/>
          <w:szCs w:val="20"/>
          <w:lang w:val="en-GB"/>
        </w:rPr>
        <w:t>Monitorios (which is the Spanish payment order)</w:t>
      </w:r>
    </w:p>
    <w:p w:rsidR="00456E8B" w:rsidRDefault="00456E8B" w:rsidP="0036422C">
      <w:pPr>
        <w:pStyle w:val="ListParagraph"/>
        <w:numPr>
          <w:ilvl w:val="0"/>
          <w:numId w:val="6"/>
        </w:numPr>
        <w:spacing w:after="0" w:line="240" w:lineRule="atLeast"/>
        <w:ind w:left="426" w:hanging="426"/>
        <w:jc w:val="both"/>
        <w:rPr>
          <w:rFonts w:ascii="Arial" w:hAnsi="Arial" w:cs="Arial"/>
          <w:sz w:val="20"/>
          <w:szCs w:val="20"/>
          <w:lang w:val="en-GB"/>
        </w:rPr>
      </w:pPr>
      <w:r w:rsidRPr="006C072C">
        <w:rPr>
          <w:rFonts w:ascii="Arial" w:hAnsi="Arial" w:cs="Arial"/>
          <w:sz w:val="20"/>
          <w:szCs w:val="20"/>
          <w:lang w:val="en-GB"/>
        </w:rPr>
        <w:t>Enforcements</w:t>
      </w:r>
    </w:p>
    <w:p w:rsidR="00456E8B" w:rsidRDefault="00456E8B" w:rsidP="0036422C">
      <w:pPr>
        <w:pStyle w:val="ListParagraph"/>
        <w:numPr>
          <w:ilvl w:val="0"/>
          <w:numId w:val="6"/>
        </w:numPr>
        <w:spacing w:after="0" w:line="240" w:lineRule="atLeast"/>
        <w:ind w:left="426" w:hanging="426"/>
        <w:jc w:val="both"/>
        <w:rPr>
          <w:rFonts w:ascii="Arial" w:hAnsi="Arial" w:cs="Arial"/>
          <w:sz w:val="20"/>
          <w:szCs w:val="20"/>
          <w:lang w:val="en-GB"/>
        </w:rPr>
      </w:pPr>
      <w:r w:rsidRPr="006C072C">
        <w:rPr>
          <w:rFonts w:ascii="Arial" w:hAnsi="Arial" w:cs="Arial"/>
          <w:sz w:val="20"/>
          <w:szCs w:val="20"/>
          <w:lang w:val="en-GB"/>
        </w:rPr>
        <w:t>Cheque / promissory note enforcements</w:t>
      </w:r>
    </w:p>
    <w:p w:rsidR="00456E8B" w:rsidRPr="006C072C" w:rsidRDefault="00456E8B" w:rsidP="0036422C">
      <w:pPr>
        <w:pStyle w:val="ListParagraph"/>
        <w:numPr>
          <w:ilvl w:val="0"/>
          <w:numId w:val="6"/>
        </w:numPr>
        <w:spacing w:after="0" w:line="240" w:lineRule="atLeast"/>
        <w:ind w:left="426" w:hanging="426"/>
        <w:jc w:val="both"/>
        <w:rPr>
          <w:rFonts w:ascii="Arial" w:hAnsi="Arial" w:cs="Arial"/>
          <w:sz w:val="20"/>
          <w:szCs w:val="20"/>
          <w:lang w:val="en-GB"/>
        </w:rPr>
      </w:pPr>
      <w:r w:rsidRPr="006C072C">
        <w:rPr>
          <w:rFonts w:ascii="Arial" w:hAnsi="Arial" w:cs="Arial"/>
          <w:sz w:val="20"/>
          <w:szCs w:val="20"/>
          <w:lang w:val="en-GB"/>
        </w:rPr>
        <w:t>Insolvency proceedings</w:t>
      </w:r>
    </w:p>
    <w:p w:rsidR="00456E8B" w:rsidRDefault="00456E8B" w:rsidP="0036422C">
      <w:pPr>
        <w:spacing w:after="0" w:line="240" w:lineRule="atLeast"/>
        <w:ind w:left="426" w:hanging="426"/>
        <w:jc w:val="both"/>
        <w:rPr>
          <w:rFonts w:ascii="Arial" w:hAnsi="Arial" w:cs="Arial"/>
          <w:sz w:val="20"/>
          <w:szCs w:val="20"/>
          <w:lang w:val="en-GB"/>
        </w:rPr>
      </w:pPr>
    </w:p>
    <w:p w:rsidR="00456E8B" w:rsidRPr="00C70933" w:rsidRDefault="00456E8B" w:rsidP="0036422C">
      <w:pPr>
        <w:spacing w:line="240" w:lineRule="atLeast"/>
        <w:jc w:val="both"/>
        <w:rPr>
          <w:lang w:val="en-GB"/>
        </w:rPr>
      </w:pPr>
      <w:r>
        <w:rPr>
          <w:rFonts w:ascii="Arial" w:hAnsi="Arial" w:cs="Arial"/>
          <w:sz w:val="20"/>
          <w:szCs w:val="20"/>
          <w:lang w:val="en-GB"/>
        </w:rPr>
        <w:t>At the end of the conference, the participants themselves held presentations about the a</w:t>
      </w:r>
      <w:r w:rsidRPr="00A00768">
        <w:rPr>
          <w:rFonts w:ascii="Arial" w:hAnsi="Arial" w:cs="Arial"/>
          <w:sz w:val="20"/>
          <w:szCs w:val="20"/>
          <w:lang w:val="en-GB"/>
        </w:rPr>
        <w:t xml:space="preserve">ccess to </w:t>
      </w:r>
      <w:r>
        <w:rPr>
          <w:rFonts w:ascii="Arial" w:hAnsi="Arial" w:cs="Arial"/>
          <w:sz w:val="20"/>
          <w:szCs w:val="20"/>
          <w:lang w:val="en-GB"/>
        </w:rPr>
        <w:t>the law profession</w:t>
      </w:r>
      <w:r w:rsidRPr="00A00768">
        <w:rPr>
          <w:rFonts w:ascii="Arial" w:hAnsi="Arial" w:cs="Arial"/>
          <w:sz w:val="20"/>
          <w:szCs w:val="20"/>
          <w:lang w:val="en-GB"/>
        </w:rPr>
        <w:t xml:space="preserve"> in </w:t>
      </w:r>
      <w:r>
        <w:rPr>
          <w:rFonts w:ascii="Arial" w:hAnsi="Arial" w:cs="Arial"/>
          <w:sz w:val="20"/>
          <w:szCs w:val="20"/>
          <w:lang w:val="en-GB"/>
        </w:rPr>
        <w:t>their different j</w:t>
      </w:r>
      <w:r w:rsidRPr="00A00768">
        <w:rPr>
          <w:rFonts w:ascii="Arial" w:hAnsi="Arial" w:cs="Arial"/>
          <w:sz w:val="20"/>
          <w:szCs w:val="20"/>
          <w:lang w:val="en-GB"/>
        </w:rPr>
        <w:t>urisdictions</w:t>
      </w:r>
      <w:r>
        <w:rPr>
          <w:rFonts w:ascii="Arial" w:hAnsi="Arial" w:cs="Arial"/>
          <w:sz w:val="20"/>
          <w:szCs w:val="20"/>
          <w:lang w:val="en-GB"/>
        </w:rPr>
        <w:t>. Thereby, the young lawyers had the opportunity to learn about other countries systems and to compare the different ways of education in different European countries such as Spain, Turkey, Italy, Belgium and Germany.</w:t>
      </w:r>
    </w:p>
    <w:p w:rsidR="00456E8B" w:rsidRPr="00C70933" w:rsidRDefault="00456E8B" w:rsidP="0036422C">
      <w:pPr>
        <w:spacing w:line="240" w:lineRule="atLeast"/>
        <w:jc w:val="both"/>
        <w:rPr>
          <w:lang w:val="en-GB"/>
        </w:rPr>
      </w:pPr>
    </w:p>
    <w:p w:rsidR="00456E8B" w:rsidRPr="003D2AAF" w:rsidRDefault="00456E8B" w:rsidP="0036422C">
      <w:pPr>
        <w:spacing w:after="0" w:line="240" w:lineRule="atLeast"/>
        <w:jc w:val="both"/>
        <w:rPr>
          <w:rFonts w:ascii="Arial" w:hAnsi="Arial" w:cs="Arial"/>
          <w:sz w:val="20"/>
          <w:szCs w:val="20"/>
          <w:u w:val="single"/>
          <w:lang w:val="en-GB"/>
        </w:rPr>
      </w:pPr>
      <w:r w:rsidRPr="003F153A">
        <w:rPr>
          <w:rFonts w:ascii="Arial" w:hAnsi="Arial" w:cs="Arial"/>
          <w:b/>
          <w:bCs/>
          <w:sz w:val="20"/>
          <w:szCs w:val="20"/>
          <w:lang w:val="en-GB"/>
        </w:rPr>
        <w:t>Commercial Arbitration / ICC Rules</w:t>
      </w:r>
      <w:r w:rsidRPr="003D2AAF">
        <w:rPr>
          <w:rFonts w:ascii="Arial" w:hAnsi="Arial" w:cs="Arial"/>
          <w:sz w:val="20"/>
          <w:szCs w:val="20"/>
          <w:lang w:val="en-GB"/>
        </w:rPr>
        <w:t xml:space="preserve"> (</w:t>
      </w:r>
      <w:r w:rsidRPr="003D2AAF">
        <w:rPr>
          <w:rFonts w:ascii="Arial" w:hAnsi="Arial" w:cs="Arial"/>
          <w:sz w:val="20"/>
          <w:szCs w:val="20"/>
          <w:highlight w:val="yellow"/>
          <w:lang w:val="en-GB"/>
        </w:rPr>
        <w:t>Lopez</w:t>
      </w:r>
      <w:r w:rsidRPr="003D2AAF">
        <w:rPr>
          <w:rFonts w:ascii="Arial" w:hAnsi="Arial" w:cs="Arial"/>
          <w:sz w:val="20"/>
          <w:szCs w:val="20"/>
          <w:u w:val="single"/>
          <w:lang w:val="en-GB"/>
        </w:rPr>
        <w:t>)</w:t>
      </w:r>
    </w:p>
    <w:p w:rsidR="00456E8B" w:rsidRPr="00AA441D" w:rsidRDefault="00456E8B" w:rsidP="0036422C">
      <w:pPr>
        <w:spacing w:after="0" w:line="240" w:lineRule="atLeast"/>
        <w:jc w:val="both"/>
        <w:rPr>
          <w:rFonts w:ascii="Arial" w:hAnsi="Arial" w:cs="Arial"/>
          <w:sz w:val="20"/>
          <w:szCs w:val="20"/>
          <w:lang w:val="en-GB"/>
        </w:rPr>
      </w:pPr>
    </w:p>
    <w:p w:rsidR="00456E8B" w:rsidRPr="00AA441D" w:rsidRDefault="00456E8B" w:rsidP="0036422C">
      <w:pPr>
        <w:spacing w:after="0" w:line="240" w:lineRule="atLeast"/>
        <w:jc w:val="both"/>
        <w:rPr>
          <w:rFonts w:ascii="Arial" w:hAnsi="Arial" w:cs="Arial"/>
          <w:sz w:val="20"/>
          <w:szCs w:val="20"/>
          <w:lang w:val="en-GB"/>
        </w:rPr>
      </w:pPr>
      <w:r w:rsidRPr="00AA441D">
        <w:rPr>
          <w:rFonts w:ascii="Arial" w:hAnsi="Arial" w:cs="Arial"/>
          <w:sz w:val="20"/>
          <w:szCs w:val="20"/>
          <w:lang w:val="en-GB"/>
        </w:rPr>
        <w:t xml:space="preserve">On the third day of the Alliuris Summer School, the </w:t>
      </w:r>
      <w:r>
        <w:rPr>
          <w:rFonts w:ascii="Arial" w:hAnsi="Arial" w:cs="Arial"/>
          <w:sz w:val="20"/>
          <w:szCs w:val="20"/>
          <w:lang w:val="en-GB"/>
        </w:rPr>
        <w:t>young lawyers took part in the Commercial A</w:t>
      </w:r>
      <w:r w:rsidRPr="00AA441D">
        <w:rPr>
          <w:rFonts w:ascii="Arial" w:hAnsi="Arial" w:cs="Arial"/>
          <w:sz w:val="20"/>
          <w:szCs w:val="20"/>
          <w:lang w:val="en-GB"/>
        </w:rPr>
        <w:t xml:space="preserve">rbitration course taught by </w:t>
      </w:r>
      <w:r>
        <w:rPr>
          <w:rFonts w:ascii="Arial" w:hAnsi="Arial" w:cs="Arial"/>
          <w:sz w:val="20"/>
          <w:szCs w:val="20"/>
          <w:lang w:val="en-GB"/>
        </w:rPr>
        <w:t xml:space="preserve">Mr </w:t>
      </w:r>
      <w:r w:rsidRPr="00AA441D">
        <w:rPr>
          <w:rFonts w:ascii="Arial" w:hAnsi="Arial" w:cs="Arial"/>
          <w:sz w:val="20"/>
          <w:szCs w:val="20"/>
          <w:lang w:val="en-GB"/>
        </w:rPr>
        <w:t xml:space="preserve">José Luís Terrón, senior associate </w:t>
      </w:r>
      <w:r>
        <w:rPr>
          <w:rFonts w:ascii="Arial" w:hAnsi="Arial" w:cs="Arial"/>
          <w:sz w:val="20"/>
          <w:szCs w:val="20"/>
          <w:lang w:val="en-GB"/>
        </w:rPr>
        <w:t xml:space="preserve">at </w:t>
      </w:r>
      <w:r w:rsidRPr="00AA441D">
        <w:rPr>
          <w:rFonts w:ascii="Arial" w:hAnsi="Arial" w:cs="Arial"/>
          <w:sz w:val="20"/>
          <w:szCs w:val="20"/>
          <w:lang w:val="en-GB"/>
        </w:rPr>
        <w:t xml:space="preserve">ALLEN &amp; OVERY. He is an expert in the area </w:t>
      </w:r>
      <w:r>
        <w:rPr>
          <w:rFonts w:ascii="Arial" w:hAnsi="Arial" w:cs="Arial"/>
          <w:sz w:val="20"/>
          <w:szCs w:val="20"/>
          <w:lang w:val="en-GB"/>
        </w:rPr>
        <w:t xml:space="preserve">of </w:t>
      </w:r>
      <w:r w:rsidRPr="00AA441D">
        <w:rPr>
          <w:rFonts w:ascii="Arial" w:hAnsi="Arial" w:cs="Arial"/>
          <w:sz w:val="20"/>
          <w:szCs w:val="20"/>
          <w:lang w:val="en-GB"/>
        </w:rPr>
        <w:t>Commercial Arbitration / ICC Rules.</w:t>
      </w:r>
      <w:r>
        <w:rPr>
          <w:rFonts w:ascii="Arial" w:hAnsi="Arial" w:cs="Arial"/>
          <w:sz w:val="20"/>
          <w:szCs w:val="20"/>
          <w:lang w:val="en-GB"/>
        </w:rPr>
        <w:t xml:space="preserve">  </w:t>
      </w:r>
      <w:r w:rsidRPr="00AA441D">
        <w:rPr>
          <w:rFonts w:ascii="Arial" w:hAnsi="Arial" w:cs="Arial"/>
          <w:sz w:val="20"/>
          <w:szCs w:val="20"/>
          <w:lang w:val="en-GB"/>
        </w:rPr>
        <w:t xml:space="preserve">Arbitration is a form of alternative dispute resolution. </w:t>
      </w:r>
      <w:r>
        <w:rPr>
          <w:rFonts w:ascii="Arial" w:hAnsi="Arial" w:cs="Arial"/>
          <w:sz w:val="20"/>
          <w:szCs w:val="20"/>
          <w:lang w:val="en-GB"/>
        </w:rPr>
        <w:t xml:space="preserve">It </w:t>
      </w:r>
      <w:r w:rsidRPr="00AA441D">
        <w:rPr>
          <w:rFonts w:ascii="Arial" w:hAnsi="Arial" w:cs="Arial"/>
          <w:sz w:val="20"/>
          <w:szCs w:val="20"/>
          <w:lang w:val="en-GB"/>
        </w:rPr>
        <w:t xml:space="preserve">is a technique </w:t>
      </w:r>
      <w:r>
        <w:rPr>
          <w:rFonts w:ascii="Arial" w:hAnsi="Arial" w:cs="Arial"/>
          <w:sz w:val="20"/>
          <w:szCs w:val="20"/>
          <w:lang w:val="en-GB"/>
        </w:rPr>
        <w:t xml:space="preserve">to settle </w:t>
      </w:r>
      <w:r w:rsidRPr="00AA441D">
        <w:rPr>
          <w:rFonts w:ascii="Arial" w:hAnsi="Arial" w:cs="Arial"/>
          <w:sz w:val="20"/>
          <w:szCs w:val="20"/>
          <w:lang w:val="en-GB"/>
        </w:rPr>
        <w:t>dispute</w:t>
      </w:r>
      <w:r>
        <w:rPr>
          <w:rFonts w:ascii="Arial" w:hAnsi="Arial" w:cs="Arial"/>
          <w:sz w:val="20"/>
          <w:szCs w:val="20"/>
          <w:lang w:val="en-GB"/>
        </w:rPr>
        <w:t>s outside the court</w:t>
      </w:r>
      <w:r w:rsidRPr="00AA441D">
        <w:rPr>
          <w:rFonts w:ascii="Arial" w:hAnsi="Arial" w:cs="Arial"/>
          <w:sz w:val="20"/>
          <w:szCs w:val="20"/>
          <w:lang w:val="en-GB"/>
        </w:rPr>
        <w:t xml:space="preserve">, </w:t>
      </w:r>
      <w:r>
        <w:rPr>
          <w:rFonts w:ascii="Arial" w:hAnsi="Arial" w:cs="Arial"/>
          <w:sz w:val="20"/>
          <w:szCs w:val="20"/>
          <w:lang w:val="en-GB"/>
        </w:rPr>
        <w:t xml:space="preserve">where the parties to the dispute transfer the conflict </w:t>
      </w:r>
      <w:r w:rsidRPr="00AA441D">
        <w:rPr>
          <w:rFonts w:ascii="Arial" w:hAnsi="Arial" w:cs="Arial"/>
          <w:sz w:val="20"/>
          <w:szCs w:val="20"/>
          <w:lang w:val="en-GB"/>
        </w:rPr>
        <w:t>to</w:t>
      </w:r>
      <w:r>
        <w:rPr>
          <w:rFonts w:ascii="Arial" w:hAnsi="Arial" w:cs="Arial"/>
          <w:sz w:val="20"/>
          <w:szCs w:val="20"/>
          <w:lang w:val="en-GB"/>
        </w:rPr>
        <w:t xml:space="preserve"> one or more persons</w:t>
      </w:r>
      <w:r w:rsidRPr="00AA441D">
        <w:rPr>
          <w:rFonts w:ascii="Arial" w:hAnsi="Arial" w:cs="Arial"/>
          <w:sz w:val="20"/>
          <w:szCs w:val="20"/>
          <w:lang w:val="en-GB"/>
        </w:rPr>
        <w:t xml:space="preserve"> by whose dec</w:t>
      </w:r>
      <w:r>
        <w:rPr>
          <w:rFonts w:ascii="Arial" w:hAnsi="Arial" w:cs="Arial"/>
          <w:sz w:val="20"/>
          <w:szCs w:val="20"/>
          <w:lang w:val="en-GB"/>
        </w:rPr>
        <w:t>ision they agree to be bound. Arbitration</w:t>
      </w:r>
      <w:r w:rsidRPr="00AA441D">
        <w:rPr>
          <w:rFonts w:ascii="Arial" w:hAnsi="Arial" w:cs="Arial"/>
          <w:sz w:val="20"/>
          <w:szCs w:val="20"/>
          <w:lang w:val="en-GB"/>
        </w:rPr>
        <w:t xml:space="preserve"> is a resolution technique in which a third party reviews the evidence in the case and imposes a decision that is legally binding for both sides and enforceable. </w:t>
      </w:r>
      <w:r>
        <w:rPr>
          <w:rFonts w:ascii="Arial" w:hAnsi="Arial" w:cs="Arial"/>
          <w:sz w:val="20"/>
          <w:szCs w:val="20"/>
          <w:lang w:val="en-GB"/>
        </w:rPr>
        <w:t>It</w:t>
      </w:r>
      <w:r w:rsidRPr="00AA441D">
        <w:rPr>
          <w:rFonts w:ascii="Arial" w:hAnsi="Arial" w:cs="Arial"/>
          <w:sz w:val="20"/>
          <w:szCs w:val="20"/>
          <w:lang w:val="en-GB"/>
        </w:rPr>
        <w:t xml:space="preserve"> is often used for the resolution of commercial disputes, particularly in the context of international commercial transactions.</w:t>
      </w:r>
      <w:r>
        <w:rPr>
          <w:rFonts w:ascii="Arial" w:hAnsi="Arial" w:cs="Arial"/>
          <w:sz w:val="20"/>
          <w:szCs w:val="20"/>
          <w:lang w:val="en-GB"/>
        </w:rPr>
        <w:t xml:space="preserve"> The conference</w:t>
      </w:r>
      <w:r w:rsidRPr="00AA441D">
        <w:rPr>
          <w:rFonts w:ascii="Arial" w:hAnsi="Arial" w:cs="Arial"/>
          <w:sz w:val="20"/>
          <w:szCs w:val="20"/>
          <w:lang w:val="en-GB"/>
        </w:rPr>
        <w:t xml:space="preserve"> started with the question “Why international arbitration</w:t>
      </w:r>
      <w:r>
        <w:rPr>
          <w:rFonts w:ascii="Arial" w:hAnsi="Arial" w:cs="Arial"/>
          <w:sz w:val="20"/>
          <w:szCs w:val="20"/>
          <w:lang w:val="en-GB"/>
        </w:rPr>
        <w:t>?”.</w:t>
      </w:r>
      <w:r w:rsidRPr="00AA441D">
        <w:rPr>
          <w:rFonts w:ascii="Arial" w:hAnsi="Arial" w:cs="Arial"/>
          <w:sz w:val="20"/>
          <w:szCs w:val="20"/>
          <w:lang w:val="en-GB"/>
        </w:rPr>
        <w:t xml:space="preserve"> </w:t>
      </w:r>
      <w:r>
        <w:rPr>
          <w:rFonts w:ascii="Arial" w:hAnsi="Arial" w:cs="Arial"/>
          <w:sz w:val="20"/>
          <w:szCs w:val="20"/>
          <w:lang w:val="en-GB"/>
        </w:rPr>
        <w:t xml:space="preserve">The young lawyers </w:t>
      </w:r>
      <w:r w:rsidRPr="00AA441D">
        <w:rPr>
          <w:rFonts w:ascii="Arial" w:hAnsi="Arial" w:cs="Arial"/>
          <w:sz w:val="20"/>
          <w:szCs w:val="20"/>
          <w:lang w:val="en-GB"/>
        </w:rPr>
        <w:t>discussed ab</w:t>
      </w:r>
      <w:r>
        <w:rPr>
          <w:rFonts w:ascii="Arial" w:hAnsi="Arial" w:cs="Arial"/>
          <w:sz w:val="20"/>
          <w:szCs w:val="20"/>
          <w:lang w:val="en-GB"/>
        </w:rPr>
        <w:t>out the features of arbitration</w:t>
      </w:r>
      <w:r w:rsidRPr="00AA441D">
        <w:rPr>
          <w:rFonts w:ascii="Arial" w:hAnsi="Arial" w:cs="Arial"/>
          <w:sz w:val="20"/>
          <w:szCs w:val="20"/>
          <w:lang w:val="en-GB"/>
        </w:rPr>
        <w:t xml:space="preserve"> like enforceability, flexibility, confidentiality, finality and neutrality. </w:t>
      </w:r>
    </w:p>
    <w:p w:rsidR="00456E8B" w:rsidRPr="00AA441D" w:rsidRDefault="00456E8B" w:rsidP="0036422C">
      <w:pPr>
        <w:spacing w:after="0" w:line="240" w:lineRule="atLeast"/>
        <w:jc w:val="both"/>
        <w:rPr>
          <w:rFonts w:ascii="Arial" w:hAnsi="Arial" w:cs="Arial"/>
          <w:sz w:val="20"/>
          <w:szCs w:val="20"/>
          <w:lang w:val="en-GB"/>
        </w:rPr>
      </w:pPr>
    </w:p>
    <w:p w:rsidR="00456E8B" w:rsidRDefault="00456E8B" w:rsidP="0036422C">
      <w:pPr>
        <w:spacing w:after="0" w:line="240" w:lineRule="atLeast"/>
        <w:jc w:val="both"/>
        <w:rPr>
          <w:rFonts w:ascii="Arial" w:hAnsi="Arial" w:cs="Arial"/>
          <w:sz w:val="20"/>
          <w:szCs w:val="20"/>
          <w:lang w:val="en-GB"/>
        </w:rPr>
      </w:pPr>
      <w:r>
        <w:rPr>
          <w:rFonts w:ascii="Arial" w:hAnsi="Arial" w:cs="Arial"/>
          <w:sz w:val="20"/>
          <w:szCs w:val="20"/>
          <w:lang w:val="en-GB"/>
        </w:rPr>
        <w:t>The seminar focused on</w:t>
      </w:r>
      <w:r w:rsidRPr="00AA441D">
        <w:rPr>
          <w:rFonts w:ascii="Arial" w:hAnsi="Arial" w:cs="Arial"/>
          <w:sz w:val="20"/>
          <w:szCs w:val="20"/>
          <w:lang w:val="en-GB"/>
        </w:rPr>
        <w:t xml:space="preserve"> Arbitration clause drafting. </w:t>
      </w:r>
      <w:r>
        <w:rPr>
          <w:rFonts w:ascii="Arial" w:hAnsi="Arial" w:cs="Arial"/>
          <w:sz w:val="20"/>
          <w:szCs w:val="20"/>
          <w:lang w:val="en-GB"/>
        </w:rPr>
        <w:t>The k</w:t>
      </w:r>
      <w:r w:rsidRPr="00AA441D">
        <w:rPr>
          <w:rFonts w:ascii="Arial" w:hAnsi="Arial" w:cs="Arial"/>
          <w:sz w:val="20"/>
          <w:szCs w:val="20"/>
          <w:lang w:val="en-GB"/>
        </w:rPr>
        <w:t>ey drafting issues are:</w:t>
      </w:r>
    </w:p>
    <w:p w:rsidR="00456E8B" w:rsidRDefault="00456E8B" w:rsidP="0036422C">
      <w:pPr>
        <w:spacing w:after="0" w:line="240" w:lineRule="atLeast"/>
        <w:jc w:val="both"/>
        <w:rPr>
          <w:rFonts w:ascii="Arial" w:hAnsi="Arial" w:cs="Arial"/>
          <w:sz w:val="20"/>
          <w:szCs w:val="20"/>
          <w:lang w:val="en-GB"/>
        </w:rPr>
      </w:pPr>
    </w:p>
    <w:p w:rsidR="00456E8B" w:rsidRDefault="00456E8B" w:rsidP="0036422C">
      <w:pPr>
        <w:spacing w:after="0" w:line="240" w:lineRule="atLeast"/>
        <w:jc w:val="both"/>
        <w:rPr>
          <w:rFonts w:ascii="Arial" w:hAnsi="Arial" w:cs="Arial"/>
          <w:sz w:val="20"/>
          <w:szCs w:val="20"/>
          <w:lang w:val="en-GB"/>
        </w:rPr>
      </w:pPr>
    </w:p>
    <w:p w:rsidR="00456E8B" w:rsidRPr="00AA441D" w:rsidRDefault="00456E8B" w:rsidP="0036422C">
      <w:pPr>
        <w:spacing w:after="0" w:line="240" w:lineRule="atLeast"/>
        <w:jc w:val="both"/>
        <w:rPr>
          <w:rFonts w:ascii="Arial" w:hAnsi="Arial" w:cs="Arial"/>
          <w:sz w:val="20"/>
          <w:szCs w:val="20"/>
          <w:lang w:val="en-GB"/>
        </w:rPr>
      </w:pPr>
    </w:p>
    <w:p w:rsidR="00456E8B" w:rsidRPr="00AA441D" w:rsidRDefault="00456E8B" w:rsidP="0036422C">
      <w:pPr>
        <w:numPr>
          <w:ilvl w:val="0"/>
          <w:numId w:val="7"/>
        </w:numPr>
        <w:spacing w:after="0" w:line="240" w:lineRule="atLeast"/>
        <w:jc w:val="both"/>
        <w:rPr>
          <w:rFonts w:ascii="Arial" w:hAnsi="Arial" w:cs="Arial"/>
          <w:sz w:val="20"/>
          <w:szCs w:val="20"/>
          <w:lang w:val="en-GB"/>
        </w:rPr>
      </w:pPr>
      <w:r w:rsidRPr="00AA441D">
        <w:rPr>
          <w:rFonts w:ascii="Arial" w:hAnsi="Arial" w:cs="Arial"/>
          <w:sz w:val="20"/>
          <w:szCs w:val="20"/>
          <w:lang w:val="en-GB"/>
        </w:rPr>
        <w:t xml:space="preserve">clear and binding submission to arbitration  </w:t>
      </w:r>
    </w:p>
    <w:p w:rsidR="00456E8B" w:rsidRPr="00AA441D" w:rsidRDefault="00456E8B" w:rsidP="0036422C">
      <w:pPr>
        <w:numPr>
          <w:ilvl w:val="0"/>
          <w:numId w:val="7"/>
        </w:numPr>
        <w:spacing w:after="0" w:line="240" w:lineRule="atLeast"/>
        <w:jc w:val="both"/>
        <w:rPr>
          <w:rFonts w:ascii="Arial" w:hAnsi="Arial" w:cs="Arial"/>
          <w:sz w:val="20"/>
          <w:szCs w:val="20"/>
          <w:lang w:val="en-GB"/>
        </w:rPr>
      </w:pPr>
      <w:r>
        <w:rPr>
          <w:rFonts w:ascii="Arial" w:hAnsi="Arial" w:cs="Arial"/>
          <w:sz w:val="20"/>
          <w:szCs w:val="20"/>
          <w:lang w:val="en-GB"/>
        </w:rPr>
        <w:t>rules vs. a</w:t>
      </w:r>
      <w:r w:rsidRPr="00AA441D">
        <w:rPr>
          <w:rFonts w:ascii="Arial" w:hAnsi="Arial" w:cs="Arial"/>
          <w:sz w:val="20"/>
          <w:szCs w:val="20"/>
          <w:lang w:val="en-GB"/>
        </w:rPr>
        <w:t xml:space="preserve">d hoc proceeding </w:t>
      </w:r>
    </w:p>
    <w:p w:rsidR="00456E8B" w:rsidRPr="00AA441D" w:rsidRDefault="00456E8B" w:rsidP="0036422C">
      <w:pPr>
        <w:numPr>
          <w:ilvl w:val="0"/>
          <w:numId w:val="7"/>
        </w:numPr>
        <w:spacing w:after="0" w:line="240" w:lineRule="atLeast"/>
        <w:jc w:val="both"/>
        <w:rPr>
          <w:rFonts w:ascii="Arial" w:hAnsi="Arial" w:cs="Arial"/>
          <w:sz w:val="20"/>
          <w:szCs w:val="20"/>
          <w:lang w:val="en-GB"/>
        </w:rPr>
      </w:pPr>
      <w:r w:rsidRPr="00AA441D">
        <w:rPr>
          <w:rFonts w:ascii="Arial" w:hAnsi="Arial" w:cs="Arial"/>
          <w:sz w:val="20"/>
          <w:szCs w:val="20"/>
          <w:lang w:val="en-GB"/>
        </w:rPr>
        <w:t>the seat or place of arbitration</w:t>
      </w:r>
    </w:p>
    <w:p w:rsidR="00456E8B" w:rsidRPr="00AA441D" w:rsidRDefault="00456E8B" w:rsidP="0036422C">
      <w:pPr>
        <w:numPr>
          <w:ilvl w:val="0"/>
          <w:numId w:val="7"/>
        </w:numPr>
        <w:spacing w:after="0" w:line="240" w:lineRule="atLeast"/>
        <w:jc w:val="both"/>
        <w:rPr>
          <w:rFonts w:ascii="Arial" w:hAnsi="Arial" w:cs="Arial"/>
          <w:sz w:val="20"/>
          <w:szCs w:val="20"/>
          <w:lang w:val="en-GB"/>
        </w:rPr>
      </w:pPr>
      <w:r>
        <w:rPr>
          <w:rFonts w:ascii="Arial" w:hAnsi="Arial" w:cs="Arial"/>
          <w:sz w:val="20"/>
          <w:szCs w:val="20"/>
          <w:lang w:val="en-GB"/>
        </w:rPr>
        <w:t xml:space="preserve">the </w:t>
      </w:r>
      <w:r w:rsidRPr="00AA441D">
        <w:rPr>
          <w:rFonts w:ascii="Arial" w:hAnsi="Arial" w:cs="Arial"/>
          <w:sz w:val="20"/>
          <w:szCs w:val="20"/>
          <w:lang w:val="en-GB"/>
        </w:rPr>
        <w:t>number of arbitrators and method of appointment</w:t>
      </w:r>
    </w:p>
    <w:p w:rsidR="00456E8B" w:rsidRDefault="00456E8B" w:rsidP="0036422C">
      <w:pPr>
        <w:numPr>
          <w:ilvl w:val="0"/>
          <w:numId w:val="7"/>
        </w:numPr>
        <w:spacing w:after="0" w:line="240" w:lineRule="atLeast"/>
        <w:jc w:val="both"/>
        <w:rPr>
          <w:rFonts w:ascii="Arial" w:hAnsi="Arial" w:cs="Arial"/>
          <w:sz w:val="20"/>
          <w:szCs w:val="20"/>
          <w:lang w:val="en-GB"/>
        </w:rPr>
      </w:pPr>
      <w:r w:rsidRPr="00AA441D">
        <w:rPr>
          <w:rFonts w:ascii="Arial" w:hAnsi="Arial" w:cs="Arial"/>
          <w:sz w:val="20"/>
          <w:szCs w:val="20"/>
          <w:lang w:val="en-GB"/>
        </w:rPr>
        <w:t>language</w:t>
      </w:r>
    </w:p>
    <w:p w:rsidR="00456E8B" w:rsidRPr="00AA441D" w:rsidRDefault="00456E8B" w:rsidP="00A344CE">
      <w:pPr>
        <w:spacing w:after="0" w:line="240" w:lineRule="atLeast"/>
        <w:jc w:val="both"/>
        <w:rPr>
          <w:rFonts w:ascii="Arial" w:hAnsi="Arial" w:cs="Arial"/>
          <w:sz w:val="20"/>
          <w:szCs w:val="20"/>
          <w:lang w:val="en-GB"/>
        </w:rPr>
      </w:pPr>
    </w:p>
    <w:p w:rsidR="00456E8B" w:rsidRPr="00AA441D" w:rsidRDefault="00456E8B" w:rsidP="0036422C">
      <w:pPr>
        <w:spacing w:after="0" w:line="240" w:lineRule="atLeast"/>
        <w:jc w:val="both"/>
        <w:rPr>
          <w:rFonts w:ascii="Arial" w:hAnsi="Arial" w:cs="Arial"/>
          <w:sz w:val="20"/>
          <w:szCs w:val="20"/>
          <w:lang w:val="en-GB"/>
        </w:rPr>
      </w:pPr>
      <w:r w:rsidRPr="00AA441D">
        <w:rPr>
          <w:rFonts w:ascii="Arial" w:hAnsi="Arial" w:cs="Arial"/>
          <w:sz w:val="20"/>
          <w:szCs w:val="20"/>
          <w:lang w:val="en-GB"/>
        </w:rPr>
        <w:t>In case of multiple claimants/respondents</w:t>
      </w:r>
      <w:r>
        <w:rPr>
          <w:rFonts w:ascii="Arial" w:hAnsi="Arial" w:cs="Arial"/>
          <w:sz w:val="20"/>
          <w:szCs w:val="20"/>
          <w:lang w:val="en-GB"/>
        </w:rPr>
        <w:t>,</w:t>
      </w:r>
      <w:r w:rsidRPr="00AA441D">
        <w:rPr>
          <w:rFonts w:ascii="Arial" w:hAnsi="Arial" w:cs="Arial"/>
          <w:sz w:val="20"/>
          <w:szCs w:val="20"/>
          <w:lang w:val="en-GB"/>
        </w:rPr>
        <w:t xml:space="preserve"> the multiple claimants, jointly, and the multiple respondents, jointly, shall nominate an arbitrator. In the absence of joint nomination</w:t>
      </w:r>
      <w:r>
        <w:rPr>
          <w:rFonts w:ascii="Arial" w:hAnsi="Arial" w:cs="Arial"/>
          <w:sz w:val="20"/>
          <w:szCs w:val="20"/>
          <w:lang w:val="en-GB"/>
        </w:rPr>
        <w:t>, the court can</w:t>
      </w:r>
      <w:r w:rsidRPr="00AA441D">
        <w:rPr>
          <w:rFonts w:ascii="Arial" w:hAnsi="Arial" w:cs="Arial"/>
          <w:sz w:val="20"/>
          <w:szCs w:val="20"/>
          <w:lang w:val="en-GB"/>
        </w:rPr>
        <w:t xml:space="preserve"> appoint each member of</w:t>
      </w:r>
      <w:r>
        <w:rPr>
          <w:rFonts w:ascii="Arial" w:hAnsi="Arial" w:cs="Arial"/>
          <w:sz w:val="20"/>
          <w:szCs w:val="20"/>
          <w:lang w:val="en-GB"/>
        </w:rPr>
        <w:t xml:space="preserve"> the arbitral tribunal </w:t>
      </w:r>
      <w:r w:rsidRPr="00AA441D">
        <w:rPr>
          <w:rFonts w:ascii="Arial" w:hAnsi="Arial" w:cs="Arial"/>
          <w:sz w:val="20"/>
          <w:szCs w:val="20"/>
          <w:lang w:val="en-GB"/>
        </w:rPr>
        <w:t xml:space="preserve">to act as </w:t>
      </w:r>
      <w:r>
        <w:rPr>
          <w:rFonts w:ascii="Arial" w:hAnsi="Arial" w:cs="Arial"/>
          <w:sz w:val="20"/>
          <w:szCs w:val="20"/>
          <w:lang w:val="en-GB"/>
        </w:rPr>
        <w:t xml:space="preserve">a </w:t>
      </w:r>
      <w:r w:rsidRPr="00AA441D">
        <w:rPr>
          <w:rFonts w:ascii="Arial" w:hAnsi="Arial" w:cs="Arial"/>
          <w:sz w:val="20"/>
          <w:szCs w:val="20"/>
          <w:lang w:val="en-GB"/>
        </w:rPr>
        <w:t xml:space="preserve">chairman. </w:t>
      </w:r>
      <w:r>
        <w:rPr>
          <w:rFonts w:ascii="Arial" w:hAnsi="Arial" w:cs="Arial"/>
          <w:sz w:val="20"/>
          <w:szCs w:val="20"/>
          <w:lang w:val="en-GB"/>
        </w:rPr>
        <w:t>At this juncture, it is i</w:t>
      </w:r>
      <w:r w:rsidRPr="00AA441D">
        <w:rPr>
          <w:rFonts w:ascii="Arial" w:hAnsi="Arial" w:cs="Arial"/>
          <w:sz w:val="20"/>
          <w:szCs w:val="20"/>
          <w:lang w:val="en-GB"/>
        </w:rPr>
        <w:t xml:space="preserve">mportant to consider </w:t>
      </w:r>
      <w:r>
        <w:rPr>
          <w:rFonts w:ascii="Arial" w:hAnsi="Arial" w:cs="Arial"/>
          <w:sz w:val="20"/>
          <w:szCs w:val="20"/>
          <w:lang w:val="en-GB"/>
        </w:rPr>
        <w:t xml:space="preserve">the </w:t>
      </w:r>
      <w:r w:rsidRPr="00AA441D">
        <w:rPr>
          <w:rFonts w:ascii="Arial" w:hAnsi="Arial" w:cs="Arial"/>
          <w:sz w:val="20"/>
          <w:szCs w:val="20"/>
          <w:lang w:val="en-GB"/>
        </w:rPr>
        <w:t xml:space="preserve">selecting features of </w:t>
      </w:r>
      <w:r>
        <w:rPr>
          <w:rFonts w:ascii="Arial" w:hAnsi="Arial" w:cs="Arial"/>
          <w:sz w:val="20"/>
          <w:szCs w:val="20"/>
          <w:lang w:val="en-GB"/>
        </w:rPr>
        <w:t xml:space="preserve">the </w:t>
      </w:r>
      <w:r w:rsidRPr="00AA441D">
        <w:rPr>
          <w:rFonts w:ascii="Arial" w:hAnsi="Arial" w:cs="Arial"/>
          <w:sz w:val="20"/>
          <w:szCs w:val="20"/>
          <w:lang w:val="en-GB"/>
        </w:rPr>
        <w:t>arbitrators</w:t>
      </w:r>
      <w:r>
        <w:rPr>
          <w:rFonts w:ascii="Arial" w:hAnsi="Arial" w:cs="Arial"/>
          <w:sz w:val="20"/>
          <w:szCs w:val="20"/>
          <w:lang w:val="en-GB"/>
        </w:rPr>
        <w:t xml:space="preserve"> such as for example special</w:t>
      </w:r>
      <w:r w:rsidRPr="00AA441D">
        <w:rPr>
          <w:rFonts w:ascii="Arial" w:hAnsi="Arial" w:cs="Arial"/>
          <w:sz w:val="20"/>
          <w:szCs w:val="20"/>
          <w:lang w:val="en-GB"/>
        </w:rPr>
        <w:t xml:space="preserve"> </w:t>
      </w:r>
      <w:r>
        <w:rPr>
          <w:rFonts w:ascii="Arial" w:hAnsi="Arial" w:cs="Arial"/>
          <w:sz w:val="20"/>
          <w:szCs w:val="20"/>
          <w:lang w:val="en-GB"/>
        </w:rPr>
        <w:t xml:space="preserve">knowledge </w:t>
      </w:r>
      <w:r w:rsidRPr="00AA441D">
        <w:rPr>
          <w:rFonts w:ascii="Arial" w:hAnsi="Arial" w:cs="Arial"/>
          <w:sz w:val="20"/>
          <w:szCs w:val="20"/>
          <w:lang w:val="en-GB"/>
        </w:rPr>
        <w:t xml:space="preserve">in a </w:t>
      </w:r>
      <w:r>
        <w:rPr>
          <w:rFonts w:ascii="Arial" w:hAnsi="Arial" w:cs="Arial"/>
          <w:sz w:val="20"/>
          <w:szCs w:val="20"/>
          <w:lang w:val="en-GB"/>
        </w:rPr>
        <w:t>certain field of law</w:t>
      </w:r>
      <w:r w:rsidRPr="00AA441D">
        <w:rPr>
          <w:rFonts w:ascii="Arial" w:hAnsi="Arial" w:cs="Arial"/>
          <w:sz w:val="20"/>
          <w:szCs w:val="20"/>
          <w:lang w:val="en-GB"/>
        </w:rPr>
        <w:t xml:space="preserve"> or a language. </w:t>
      </w:r>
    </w:p>
    <w:p w:rsidR="00456E8B" w:rsidRPr="00AA441D" w:rsidRDefault="00456E8B" w:rsidP="0036422C">
      <w:pPr>
        <w:spacing w:after="0" w:line="240" w:lineRule="atLeast"/>
        <w:jc w:val="both"/>
        <w:rPr>
          <w:rFonts w:ascii="Arial" w:hAnsi="Arial" w:cs="Arial"/>
          <w:sz w:val="20"/>
          <w:szCs w:val="20"/>
          <w:lang w:val="en-GB"/>
        </w:rPr>
      </w:pPr>
      <w:r>
        <w:rPr>
          <w:rFonts w:ascii="Arial" w:hAnsi="Arial" w:cs="Arial"/>
          <w:sz w:val="20"/>
          <w:szCs w:val="20"/>
          <w:lang w:val="en-GB"/>
        </w:rPr>
        <w:t xml:space="preserve">Mr </w:t>
      </w:r>
      <w:r w:rsidRPr="00AA441D">
        <w:rPr>
          <w:rFonts w:ascii="Arial" w:hAnsi="Arial" w:cs="Arial"/>
          <w:sz w:val="20"/>
          <w:szCs w:val="20"/>
          <w:lang w:val="en-GB"/>
        </w:rPr>
        <w:t xml:space="preserve">José Terrón presented grounds for </w:t>
      </w:r>
      <w:r>
        <w:rPr>
          <w:rFonts w:ascii="Arial" w:hAnsi="Arial" w:cs="Arial"/>
          <w:sz w:val="20"/>
          <w:szCs w:val="20"/>
          <w:lang w:val="en-GB"/>
        </w:rPr>
        <w:t xml:space="preserve">the </w:t>
      </w:r>
      <w:r w:rsidRPr="00AA441D">
        <w:rPr>
          <w:rFonts w:ascii="Arial" w:hAnsi="Arial" w:cs="Arial"/>
          <w:sz w:val="20"/>
          <w:szCs w:val="20"/>
          <w:lang w:val="en-GB"/>
        </w:rPr>
        <w:t xml:space="preserve">challenge of arbitrators and </w:t>
      </w:r>
      <w:r>
        <w:rPr>
          <w:rFonts w:ascii="Arial" w:hAnsi="Arial" w:cs="Arial"/>
          <w:sz w:val="20"/>
          <w:szCs w:val="20"/>
          <w:lang w:val="en-GB"/>
        </w:rPr>
        <w:t xml:space="preserve">the group </w:t>
      </w:r>
      <w:r w:rsidRPr="00AA441D">
        <w:rPr>
          <w:rFonts w:ascii="Arial" w:hAnsi="Arial" w:cs="Arial"/>
          <w:sz w:val="20"/>
          <w:szCs w:val="20"/>
          <w:lang w:val="en-GB"/>
        </w:rPr>
        <w:t xml:space="preserve">discussed about </w:t>
      </w:r>
      <w:r>
        <w:rPr>
          <w:rFonts w:ascii="Arial" w:hAnsi="Arial" w:cs="Arial"/>
          <w:sz w:val="20"/>
          <w:szCs w:val="20"/>
          <w:lang w:val="en-GB"/>
        </w:rPr>
        <w:t>the lack of impartiality and</w:t>
      </w:r>
      <w:r w:rsidRPr="00AA441D">
        <w:rPr>
          <w:rFonts w:ascii="Arial" w:hAnsi="Arial" w:cs="Arial"/>
          <w:sz w:val="20"/>
          <w:szCs w:val="20"/>
          <w:lang w:val="en-GB"/>
        </w:rPr>
        <w:t xml:space="preserve"> independence. An arbitrator must remain independent and impartial and shall disclose all facts relevant</w:t>
      </w:r>
      <w:r>
        <w:rPr>
          <w:rFonts w:ascii="Arial" w:hAnsi="Arial" w:cs="Arial"/>
          <w:sz w:val="20"/>
          <w:szCs w:val="20"/>
          <w:lang w:val="en-GB"/>
        </w:rPr>
        <w:t xml:space="preserve"> to the case</w:t>
      </w:r>
      <w:r w:rsidRPr="00AA441D">
        <w:rPr>
          <w:rFonts w:ascii="Arial" w:hAnsi="Arial" w:cs="Arial"/>
          <w:sz w:val="20"/>
          <w:szCs w:val="20"/>
          <w:lang w:val="en-GB"/>
        </w:rPr>
        <w:t>. Im</w:t>
      </w:r>
      <w:r>
        <w:rPr>
          <w:rFonts w:ascii="Arial" w:hAnsi="Arial" w:cs="Arial"/>
          <w:sz w:val="20"/>
          <w:szCs w:val="20"/>
          <w:lang w:val="en-GB"/>
        </w:rPr>
        <w:t>partiality means neither favouring</w:t>
      </w:r>
      <w:r w:rsidRPr="00AA441D">
        <w:rPr>
          <w:rFonts w:ascii="Arial" w:hAnsi="Arial" w:cs="Arial"/>
          <w:sz w:val="20"/>
          <w:szCs w:val="20"/>
          <w:lang w:val="en-GB"/>
        </w:rPr>
        <w:t xml:space="preserve"> one party nor </w:t>
      </w:r>
      <w:r>
        <w:rPr>
          <w:rFonts w:ascii="Arial" w:hAnsi="Arial" w:cs="Arial"/>
          <w:sz w:val="20"/>
          <w:szCs w:val="20"/>
          <w:lang w:val="en-GB"/>
        </w:rPr>
        <w:t xml:space="preserve">being </w:t>
      </w:r>
      <w:r w:rsidRPr="00AA441D">
        <w:rPr>
          <w:rFonts w:ascii="Arial" w:hAnsi="Arial" w:cs="Arial"/>
          <w:sz w:val="20"/>
          <w:szCs w:val="20"/>
          <w:lang w:val="en-GB"/>
        </w:rPr>
        <w:t xml:space="preserve">predisposed </w:t>
      </w:r>
      <w:r>
        <w:rPr>
          <w:rFonts w:ascii="Arial" w:hAnsi="Arial" w:cs="Arial"/>
          <w:sz w:val="20"/>
          <w:szCs w:val="20"/>
          <w:lang w:val="en-GB"/>
        </w:rPr>
        <w:t xml:space="preserve">to the question in </w:t>
      </w:r>
      <w:r w:rsidRPr="00AA441D">
        <w:rPr>
          <w:rFonts w:ascii="Arial" w:hAnsi="Arial" w:cs="Arial"/>
          <w:sz w:val="20"/>
          <w:szCs w:val="20"/>
          <w:lang w:val="en-GB"/>
        </w:rPr>
        <w:t xml:space="preserve">dispute. Independence comprises no actual or past dependence between </w:t>
      </w:r>
      <w:r>
        <w:rPr>
          <w:rFonts w:ascii="Arial" w:hAnsi="Arial" w:cs="Arial"/>
          <w:sz w:val="20"/>
          <w:szCs w:val="20"/>
          <w:lang w:val="en-GB"/>
        </w:rPr>
        <w:t xml:space="preserve">a </w:t>
      </w:r>
      <w:r w:rsidRPr="00AA441D">
        <w:rPr>
          <w:rFonts w:ascii="Arial" w:hAnsi="Arial" w:cs="Arial"/>
          <w:sz w:val="20"/>
          <w:szCs w:val="20"/>
          <w:lang w:val="en-GB"/>
        </w:rPr>
        <w:t xml:space="preserve">party and </w:t>
      </w:r>
      <w:r>
        <w:rPr>
          <w:rFonts w:ascii="Arial" w:hAnsi="Arial" w:cs="Arial"/>
          <w:sz w:val="20"/>
          <w:szCs w:val="20"/>
          <w:lang w:val="en-GB"/>
        </w:rPr>
        <w:t xml:space="preserve">the </w:t>
      </w:r>
      <w:r w:rsidRPr="00AA441D">
        <w:rPr>
          <w:rFonts w:ascii="Arial" w:hAnsi="Arial" w:cs="Arial"/>
          <w:sz w:val="20"/>
          <w:szCs w:val="20"/>
          <w:lang w:val="en-GB"/>
        </w:rPr>
        <w:t xml:space="preserve">arbitrator. Towards the end </w:t>
      </w:r>
      <w:r>
        <w:rPr>
          <w:rFonts w:ascii="Arial" w:hAnsi="Arial" w:cs="Arial"/>
          <w:sz w:val="20"/>
          <w:szCs w:val="20"/>
          <w:lang w:val="en-GB"/>
        </w:rPr>
        <w:t xml:space="preserve">of the conference, Mr </w:t>
      </w:r>
      <w:r w:rsidRPr="00AA441D">
        <w:rPr>
          <w:rFonts w:ascii="Arial" w:hAnsi="Arial" w:cs="Arial"/>
          <w:sz w:val="20"/>
          <w:szCs w:val="20"/>
          <w:lang w:val="en-GB"/>
        </w:rPr>
        <w:t xml:space="preserve">Terrón presented </w:t>
      </w:r>
      <w:r>
        <w:rPr>
          <w:rFonts w:ascii="Arial" w:hAnsi="Arial" w:cs="Arial"/>
          <w:sz w:val="20"/>
          <w:szCs w:val="20"/>
          <w:lang w:val="en-GB"/>
        </w:rPr>
        <w:t xml:space="preserve">the procedure of </w:t>
      </w:r>
      <w:r w:rsidRPr="00AA441D">
        <w:rPr>
          <w:rFonts w:ascii="Arial" w:hAnsi="Arial" w:cs="Arial"/>
          <w:sz w:val="20"/>
          <w:szCs w:val="20"/>
          <w:lang w:val="en-GB"/>
        </w:rPr>
        <w:t xml:space="preserve">examination of witnesses and </w:t>
      </w:r>
      <w:r>
        <w:rPr>
          <w:rFonts w:ascii="Arial" w:hAnsi="Arial" w:cs="Arial"/>
          <w:sz w:val="20"/>
          <w:szCs w:val="20"/>
          <w:lang w:val="en-GB"/>
        </w:rPr>
        <w:t xml:space="preserve">cross-examination. This insight </w:t>
      </w:r>
      <w:r w:rsidRPr="00AA441D">
        <w:rPr>
          <w:rFonts w:ascii="Arial" w:hAnsi="Arial" w:cs="Arial"/>
          <w:sz w:val="20"/>
          <w:szCs w:val="20"/>
          <w:lang w:val="en-GB"/>
        </w:rPr>
        <w:t xml:space="preserve">was really interesting. He explained </w:t>
      </w:r>
      <w:r>
        <w:rPr>
          <w:rFonts w:ascii="Arial" w:hAnsi="Arial" w:cs="Arial"/>
          <w:sz w:val="20"/>
          <w:szCs w:val="20"/>
          <w:lang w:val="en-GB"/>
        </w:rPr>
        <w:t xml:space="preserve">how important </w:t>
      </w:r>
      <w:r w:rsidRPr="00AA441D">
        <w:rPr>
          <w:rFonts w:ascii="Arial" w:hAnsi="Arial" w:cs="Arial"/>
          <w:sz w:val="20"/>
          <w:szCs w:val="20"/>
          <w:lang w:val="en-GB"/>
        </w:rPr>
        <w:t xml:space="preserve">it is </w:t>
      </w:r>
      <w:r>
        <w:rPr>
          <w:rFonts w:ascii="Arial" w:hAnsi="Arial" w:cs="Arial"/>
          <w:sz w:val="20"/>
          <w:szCs w:val="20"/>
          <w:lang w:val="en-GB"/>
        </w:rPr>
        <w:t>to choose</w:t>
      </w:r>
      <w:r w:rsidRPr="00AA441D">
        <w:rPr>
          <w:rFonts w:ascii="Arial" w:hAnsi="Arial" w:cs="Arial"/>
          <w:sz w:val="20"/>
          <w:szCs w:val="20"/>
          <w:lang w:val="en-GB"/>
        </w:rPr>
        <w:t xml:space="preserve"> witnesses. For an arbitration case </w:t>
      </w:r>
      <w:r>
        <w:rPr>
          <w:rFonts w:ascii="Arial" w:hAnsi="Arial" w:cs="Arial"/>
          <w:sz w:val="20"/>
          <w:szCs w:val="20"/>
          <w:lang w:val="en-GB"/>
        </w:rPr>
        <w:t xml:space="preserve">a </w:t>
      </w:r>
      <w:r w:rsidRPr="00AA441D">
        <w:rPr>
          <w:rFonts w:ascii="Arial" w:hAnsi="Arial" w:cs="Arial"/>
          <w:sz w:val="20"/>
          <w:szCs w:val="20"/>
          <w:lang w:val="en-GB"/>
        </w:rPr>
        <w:t xml:space="preserve">witness </w:t>
      </w:r>
      <w:r>
        <w:rPr>
          <w:rFonts w:ascii="Arial" w:hAnsi="Arial" w:cs="Arial"/>
          <w:sz w:val="20"/>
          <w:szCs w:val="20"/>
          <w:lang w:val="en-GB"/>
        </w:rPr>
        <w:t xml:space="preserve">is needed </w:t>
      </w:r>
      <w:r w:rsidRPr="00AA441D">
        <w:rPr>
          <w:rFonts w:ascii="Arial" w:hAnsi="Arial" w:cs="Arial"/>
          <w:sz w:val="20"/>
          <w:szCs w:val="20"/>
          <w:lang w:val="en-GB"/>
        </w:rPr>
        <w:t xml:space="preserve">for </w:t>
      </w:r>
      <w:r>
        <w:rPr>
          <w:rFonts w:ascii="Arial" w:hAnsi="Arial" w:cs="Arial"/>
          <w:sz w:val="20"/>
          <w:szCs w:val="20"/>
          <w:lang w:val="en-GB"/>
        </w:rPr>
        <w:t xml:space="preserve">its </w:t>
      </w:r>
      <w:r w:rsidRPr="00AA441D">
        <w:rPr>
          <w:rFonts w:ascii="Arial" w:hAnsi="Arial" w:cs="Arial"/>
          <w:sz w:val="20"/>
          <w:szCs w:val="20"/>
          <w:lang w:val="en-GB"/>
        </w:rPr>
        <w:t xml:space="preserve">direct and detailed knowledge of facts. </w:t>
      </w:r>
      <w:r>
        <w:rPr>
          <w:rFonts w:ascii="Arial" w:hAnsi="Arial" w:cs="Arial"/>
          <w:sz w:val="20"/>
          <w:szCs w:val="20"/>
          <w:lang w:val="en-GB"/>
        </w:rPr>
        <w:t>The witness is s</w:t>
      </w:r>
      <w:r w:rsidRPr="00AA441D">
        <w:rPr>
          <w:rFonts w:ascii="Arial" w:hAnsi="Arial" w:cs="Arial"/>
          <w:sz w:val="20"/>
          <w:szCs w:val="20"/>
          <w:lang w:val="en-GB"/>
        </w:rPr>
        <w:t>elect</w:t>
      </w:r>
      <w:r>
        <w:rPr>
          <w:rFonts w:ascii="Arial" w:hAnsi="Arial" w:cs="Arial"/>
          <w:sz w:val="20"/>
          <w:szCs w:val="20"/>
          <w:lang w:val="en-GB"/>
        </w:rPr>
        <w:t>ed</w:t>
      </w:r>
      <w:r w:rsidRPr="00AA441D">
        <w:rPr>
          <w:rFonts w:ascii="Arial" w:hAnsi="Arial" w:cs="Arial"/>
          <w:sz w:val="20"/>
          <w:szCs w:val="20"/>
          <w:lang w:val="en-GB"/>
        </w:rPr>
        <w:t xml:space="preserve"> even before filing </w:t>
      </w:r>
      <w:r>
        <w:rPr>
          <w:rFonts w:ascii="Arial" w:hAnsi="Arial" w:cs="Arial"/>
          <w:sz w:val="20"/>
          <w:szCs w:val="20"/>
          <w:lang w:val="en-GB"/>
        </w:rPr>
        <w:t xml:space="preserve">the </w:t>
      </w:r>
      <w:r w:rsidRPr="00AA441D">
        <w:rPr>
          <w:rFonts w:ascii="Arial" w:hAnsi="Arial" w:cs="Arial"/>
          <w:sz w:val="20"/>
          <w:szCs w:val="20"/>
          <w:lang w:val="en-GB"/>
        </w:rPr>
        <w:t xml:space="preserve">memorandum for the claimant or respondent. After </w:t>
      </w:r>
      <w:r>
        <w:rPr>
          <w:rFonts w:ascii="Arial" w:hAnsi="Arial" w:cs="Arial"/>
          <w:sz w:val="20"/>
          <w:szCs w:val="20"/>
          <w:lang w:val="en-GB"/>
        </w:rPr>
        <w:t>the selection</w:t>
      </w:r>
      <w:r w:rsidRPr="00AA441D">
        <w:rPr>
          <w:rFonts w:ascii="Arial" w:hAnsi="Arial" w:cs="Arial"/>
          <w:sz w:val="20"/>
          <w:szCs w:val="20"/>
          <w:lang w:val="en-GB"/>
        </w:rPr>
        <w:t xml:space="preserve">, </w:t>
      </w:r>
      <w:r>
        <w:rPr>
          <w:rFonts w:ascii="Arial" w:hAnsi="Arial" w:cs="Arial"/>
          <w:sz w:val="20"/>
          <w:szCs w:val="20"/>
          <w:lang w:val="en-GB"/>
        </w:rPr>
        <w:t xml:space="preserve">the witness has to be </w:t>
      </w:r>
      <w:r w:rsidRPr="00AA441D">
        <w:rPr>
          <w:rFonts w:ascii="Arial" w:hAnsi="Arial" w:cs="Arial"/>
          <w:sz w:val="20"/>
          <w:szCs w:val="20"/>
          <w:lang w:val="en-GB"/>
        </w:rPr>
        <w:t>prepar</w:t>
      </w:r>
      <w:r>
        <w:rPr>
          <w:rFonts w:ascii="Arial" w:hAnsi="Arial" w:cs="Arial"/>
          <w:sz w:val="20"/>
          <w:szCs w:val="20"/>
          <w:lang w:val="en-GB"/>
        </w:rPr>
        <w:t>ed</w:t>
      </w:r>
      <w:r w:rsidRPr="00AA441D">
        <w:rPr>
          <w:rFonts w:ascii="Arial" w:hAnsi="Arial" w:cs="Arial"/>
          <w:sz w:val="20"/>
          <w:szCs w:val="20"/>
          <w:lang w:val="en-GB"/>
        </w:rPr>
        <w:t xml:space="preserve">. </w:t>
      </w:r>
      <w:r>
        <w:rPr>
          <w:rFonts w:ascii="Arial" w:hAnsi="Arial" w:cs="Arial"/>
          <w:sz w:val="20"/>
          <w:szCs w:val="20"/>
          <w:lang w:val="en-GB"/>
        </w:rPr>
        <w:t>The p</w:t>
      </w:r>
      <w:r w:rsidRPr="00AA441D">
        <w:rPr>
          <w:rFonts w:ascii="Arial" w:hAnsi="Arial" w:cs="Arial"/>
          <w:sz w:val="20"/>
          <w:szCs w:val="20"/>
          <w:lang w:val="en-GB"/>
        </w:rPr>
        <w:t xml:space="preserve">reparation of witnesses is allowed in international arbitration. </w:t>
      </w:r>
      <w:r>
        <w:rPr>
          <w:rFonts w:ascii="Arial" w:hAnsi="Arial" w:cs="Arial"/>
          <w:sz w:val="20"/>
          <w:szCs w:val="20"/>
          <w:lang w:val="en-GB"/>
        </w:rPr>
        <w:t>But it is important to know</w:t>
      </w:r>
      <w:r w:rsidRPr="00AA441D">
        <w:rPr>
          <w:rFonts w:ascii="Arial" w:hAnsi="Arial" w:cs="Arial"/>
          <w:sz w:val="20"/>
          <w:szCs w:val="20"/>
          <w:lang w:val="en-GB"/>
        </w:rPr>
        <w:t xml:space="preserve"> that </w:t>
      </w:r>
      <w:r>
        <w:rPr>
          <w:rFonts w:ascii="Arial" w:hAnsi="Arial" w:cs="Arial"/>
          <w:sz w:val="20"/>
          <w:szCs w:val="20"/>
          <w:lang w:val="en-GB"/>
        </w:rPr>
        <w:t xml:space="preserve">the </w:t>
      </w:r>
      <w:r w:rsidRPr="00AA441D">
        <w:rPr>
          <w:rFonts w:ascii="Arial" w:hAnsi="Arial" w:cs="Arial"/>
          <w:sz w:val="20"/>
          <w:szCs w:val="20"/>
          <w:lang w:val="en-GB"/>
        </w:rPr>
        <w:t xml:space="preserve">preparation is not a process whereby the witness is told the answers. </w:t>
      </w:r>
      <w:r>
        <w:rPr>
          <w:rFonts w:ascii="Arial" w:hAnsi="Arial" w:cs="Arial"/>
          <w:sz w:val="20"/>
          <w:szCs w:val="20"/>
          <w:lang w:val="en-GB"/>
        </w:rPr>
        <w:t>It i</w:t>
      </w:r>
      <w:r w:rsidRPr="00AA441D">
        <w:rPr>
          <w:rFonts w:ascii="Arial" w:hAnsi="Arial" w:cs="Arial"/>
          <w:sz w:val="20"/>
          <w:szCs w:val="20"/>
          <w:lang w:val="en-GB"/>
        </w:rPr>
        <w:t>s</w:t>
      </w:r>
      <w:r>
        <w:rPr>
          <w:rFonts w:ascii="Arial" w:hAnsi="Arial" w:cs="Arial"/>
          <w:sz w:val="20"/>
          <w:szCs w:val="20"/>
          <w:lang w:val="en-GB"/>
        </w:rPr>
        <w:t xml:space="preserve"> rather</w:t>
      </w:r>
      <w:r w:rsidRPr="00AA441D">
        <w:rPr>
          <w:rFonts w:ascii="Arial" w:hAnsi="Arial" w:cs="Arial"/>
          <w:sz w:val="20"/>
          <w:szCs w:val="20"/>
          <w:lang w:val="en-GB"/>
        </w:rPr>
        <w:t xml:space="preserve"> an opportunity to refresh </w:t>
      </w:r>
      <w:r>
        <w:rPr>
          <w:rFonts w:ascii="Arial" w:hAnsi="Arial" w:cs="Arial"/>
          <w:sz w:val="20"/>
          <w:szCs w:val="20"/>
          <w:lang w:val="en-GB"/>
        </w:rPr>
        <w:t xml:space="preserve">the witness’s </w:t>
      </w:r>
      <w:r w:rsidRPr="00AA441D">
        <w:rPr>
          <w:rFonts w:ascii="Arial" w:hAnsi="Arial" w:cs="Arial"/>
          <w:sz w:val="20"/>
          <w:szCs w:val="20"/>
          <w:lang w:val="en-GB"/>
        </w:rPr>
        <w:t xml:space="preserve">recollections of </w:t>
      </w:r>
      <w:r>
        <w:rPr>
          <w:rFonts w:ascii="Arial" w:hAnsi="Arial" w:cs="Arial"/>
          <w:sz w:val="20"/>
          <w:szCs w:val="20"/>
          <w:lang w:val="en-GB"/>
        </w:rPr>
        <w:t xml:space="preserve">the </w:t>
      </w:r>
      <w:r w:rsidRPr="00AA441D">
        <w:rPr>
          <w:rFonts w:ascii="Arial" w:hAnsi="Arial" w:cs="Arial"/>
          <w:sz w:val="20"/>
          <w:szCs w:val="20"/>
          <w:lang w:val="en-GB"/>
        </w:rPr>
        <w:t xml:space="preserve">relevant events, </w:t>
      </w:r>
      <w:r>
        <w:rPr>
          <w:rFonts w:ascii="Arial" w:hAnsi="Arial" w:cs="Arial"/>
          <w:sz w:val="20"/>
          <w:szCs w:val="20"/>
          <w:lang w:val="en-GB"/>
        </w:rPr>
        <w:t>to review contemporaneous documents</w:t>
      </w:r>
      <w:r w:rsidRPr="00AA441D">
        <w:rPr>
          <w:rFonts w:ascii="Arial" w:hAnsi="Arial" w:cs="Arial"/>
          <w:sz w:val="20"/>
          <w:szCs w:val="20"/>
          <w:lang w:val="en-GB"/>
        </w:rPr>
        <w:t xml:space="preserve"> and </w:t>
      </w:r>
      <w:r>
        <w:rPr>
          <w:rFonts w:ascii="Arial" w:hAnsi="Arial" w:cs="Arial"/>
          <w:sz w:val="20"/>
          <w:szCs w:val="20"/>
          <w:lang w:val="en-GB"/>
        </w:rPr>
        <w:t>to prepare</w:t>
      </w:r>
      <w:r w:rsidRPr="00AA441D">
        <w:rPr>
          <w:rFonts w:ascii="Arial" w:hAnsi="Arial" w:cs="Arial"/>
          <w:sz w:val="20"/>
          <w:szCs w:val="20"/>
          <w:lang w:val="en-GB"/>
        </w:rPr>
        <w:t xml:space="preserve"> </w:t>
      </w:r>
      <w:r>
        <w:rPr>
          <w:rFonts w:ascii="Arial" w:hAnsi="Arial" w:cs="Arial"/>
          <w:sz w:val="20"/>
          <w:szCs w:val="20"/>
          <w:lang w:val="en-GB"/>
        </w:rPr>
        <w:t>the witness for what is likely to happen during</w:t>
      </w:r>
      <w:r w:rsidRPr="00AA441D">
        <w:rPr>
          <w:rFonts w:ascii="Arial" w:hAnsi="Arial" w:cs="Arial"/>
          <w:sz w:val="20"/>
          <w:szCs w:val="20"/>
          <w:lang w:val="en-GB"/>
        </w:rPr>
        <w:t xml:space="preserve"> the e</w:t>
      </w:r>
      <w:r>
        <w:rPr>
          <w:rFonts w:ascii="Arial" w:hAnsi="Arial" w:cs="Arial"/>
          <w:sz w:val="20"/>
          <w:szCs w:val="20"/>
          <w:lang w:val="en-GB"/>
        </w:rPr>
        <w:t>xamination process.</w:t>
      </w:r>
      <w:r w:rsidRPr="00AA441D">
        <w:rPr>
          <w:rFonts w:ascii="Arial" w:hAnsi="Arial" w:cs="Arial"/>
          <w:sz w:val="20"/>
          <w:szCs w:val="20"/>
          <w:lang w:val="en-GB"/>
        </w:rPr>
        <w:t xml:space="preserve"> </w:t>
      </w:r>
      <w:r>
        <w:rPr>
          <w:rFonts w:ascii="Arial" w:hAnsi="Arial" w:cs="Arial"/>
          <w:sz w:val="20"/>
          <w:szCs w:val="20"/>
          <w:lang w:val="en-GB"/>
        </w:rPr>
        <w:t>The c</w:t>
      </w:r>
      <w:r w:rsidRPr="00AA441D">
        <w:rPr>
          <w:rFonts w:ascii="Arial" w:hAnsi="Arial" w:cs="Arial"/>
          <w:sz w:val="20"/>
          <w:szCs w:val="20"/>
          <w:lang w:val="en-GB"/>
        </w:rPr>
        <w:t xml:space="preserve">ross-examination may be </w:t>
      </w:r>
      <w:r>
        <w:rPr>
          <w:rFonts w:ascii="Arial" w:hAnsi="Arial" w:cs="Arial"/>
          <w:sz w:val="20"/>
          <w:szCs w:val="20"/>
          <w:lang w:val="en-GB"/>
        </w:rPr>
        <w:t xml:space="preserve">the </w:t>
      </w:r>
      <w:r w:rsidRPr="00AA441D">
        <w:rPr>
          <w:rFonts w:ascii="Arial" w:hAnsi="Arial" w:cs="Arial"/>
          <w:sz w:val="20"/>
          <w:szCs w:val="20"/>
          <w:lang w:val="en-GB"/>
        </w:rPr>
        <w:t xml:space="preserve">last opportunity to change </w:t>
      </w:r>
      <w:r>
        <w:rPr>
          <w:rFonts w:ascii="Arial" w:hAnsi="Arial" w:cs="Arial"/>
          <w:sz w:val="20"/>
          <w:szCs w:val="20"/>
          <w:lang w:val="en-GB"/>
        </w:rPr>
        <w:t>the arbitrator</w:t>
      </w:r>
      <w:r w:rsidRPr="00AA441D">
        <w:rPr>
          <w:rFonts w:ascii="Arial" w:hAnsi="Arial" w:cs="Arial"/>
          <w:sz w:val="20"/>
          <w:szCs w:val="20"/>
          <w:lang w:val="en-GB"/>
        </w:rPr>
        <w:t>s minds if they are leaning toward</w:t>
      </w:r>
      <w:r>
        <w:rPr>
          <w:rFonts w:ascii="Arial" w:hAnsi="Arial" w:cs="Arial"/>
          <w:sz w:val="20"/>
          <w:szCs w:val="20"/>
          <w:lang w:val="en-GB"/>
        </w:rPr>
        <w:t>s the other party to the dispute</w:t>
      </w:r>
      <w:r w:rsidRPr="00AA441D">
        <w:rPr>
          <w:rFonts w:ascii="Arial" w:hAnsi="Arial" w:cs="Arial"/>
          <w:sz w:val="20"/>
          <w:szCs w:val="20"/>
          <w:lang w:val="en-GB"/>
        </w:rPr>
        <w:t>. Cross-examination is about sending a message to the tribu</w:t>
      </w:r>
      <w:r>
        <w:rPr>
          <w:rFonts w:ascii="Arial" w:hAnsi="Arial" w:cs="Arial"/>
          <w:sz w:val="20"/>
          <w:szCs w:val="20"/>
          <w:lang w:val="en-GB"/>
        </w:rPr>
        <w:t>nal about the weaknesses of the witness’</w:t>
      </w:r>
      <w:r w:rsidRPr="00AA441D">
        <w:rPr>
          <w:rFonts w:ascii="Arial" w:hAnsi="Arial" w:cs="Arial"/>
          <w:sz w:val="20"/>
          <w:szCs w:val="20"/>
          <w:lang w:val="en-GB"/>
        </w:rPr>
        <w:t xml:space="preserve">s testimony. </w:t>
      </w:r>
      <w:r>
        <w:rPr>
          <w:rFonts w:ascii="Arial" w:hAnsi="Arial" w:cs="Arial"/>
          <w:sz w:val="20"/>
          <w:szCs w:val="20"/>
          <w:lang w:val="en-GB"/>
        </w:rPr>
        <w:t>It is n</w:t>
      </w:r>
      <w:r w:rsidRPr="00AA441D">
        <w:rPr>
          <w:rFonts w:ascii="Arial" w:hAnsi="Arial" w:cs="Arial"/>
          <w:sz w:val="20"/>
          <w:szCs w:val="20"/>
          <w:lang w:val="en-GB"/>
        </w:rPr>
        <w:t>ot ne</w:t>
      </w:r>
      <w:r>
        <w:rPr>
          <w:rFonts w:ascii="Arial" w:hAnsi="Arial" w:cs="Arial"/>
          <w:sz w:val="20"/>
          <w:szCs w:val="20"/>
          <w:lang w:val="en-GB"/>
        </w:rPr>
        <w:t>cessarily because the witness was</w:t>
      </w:r>
      <w:r w:rsidRPr="00AA441D">
        <w:rPr>
          <w:rFonts w:ascii="Arial" w:hAnsi="Arial" w:cs="Arial"/>
          <w:sz w:val="20"/>
          <w:szCs w:val="20"/>
          <w:lang w:val="en-GB"/>
        </w:rPr>
        <w:t xml:space="preserve"> lying or stretching the truth – often </w:t>
      </w:r>
      <w:r>
        <w:rPr>
          <w:rFonts w:ascii="Arial" w:hAnsi="Arial" w:cs="Arial"/>
          <w:sz w:val="20"/>
          <w:szCs w:val="20"/>
          <w:lang w:val="en-GB"/>
        </w:rPr>
        <w:t xml:space="preserve">it </w:t>
      </w:r>
      <w:r w:rsidRPr="00AA441D">
        <w:rPr>
          <w:rFonts w:ascii="Arial" w:hAnsi="Arial" w:cs="Arial"/>
          <w:sz w:val="20"/>
          <w:szCs w:val="20"/>
          <w:lang w:val="en-GB"/>
        </w:rPr>
        <w:t>is abou</w:t>
      </w:r>
      <w:r>
        <w:rPr>
          <w:rFonts w:ascii="Arial" w:hAnsi="Arial" w:cs="Arial"/>
          <w:sz w:val="20"/>
          <w:szCs w:val="20"/>
          <w:lang w:val="en-GB"/>
        </w:rPr>
        <w:t xml:space="preserve">t what the witness didn’t say </w:t>
      </w:r>
      <w:r w:rsidRPr="00AA441D">
        <w:rPr>
          <w:rFonts w:ascii="Arial" w:hAnsi="Arial" w:cs="Arial"/>
          <w:sz w:val="20"/>
          <w:szCs w:val="20"/>
          <w:lang w:val="en-GB"/>
        </w:rPr>
        <w:t xml:space="preserve">or </w:t>
      </w:r>
      <w:r>
        <w:rPr>
          <w:rFonts w:ascii="Arial" w:hAnsi="Arial" w:cs="Arial"/>
          <w:sz w:val="20"/>
          <w:szCs w:val="20"/>
          <w:lang w:val="en-GB"/>
        </w:rPr>
        <w:t xml:space="preserve">about the fact that </w:t>
      </w:r>
      <w:r w:rsidRPr="00AA441D">
        <w:rPr>
          <w:rFonts w:ascii="Arial" w:hAnsi="Arial" w:cs="Arial"/>
          <w:sz w:val="20"/>
          <w:szCs w:val="20"/>
          <w:lang w:val="en-GB"/>
        </w:rPr>
        <w:t xml:space="preserve">the witness's testimony </w:t>
      </w:r>
      <w:r>
        <w:rPr>
          <w:rFonts w:ascii="Arial" w:hAnsi="Arial" w:cs="Arial"/>
          <w:sz w:val="20"/>
          <w:szCs w:val="20"/>
          <w:lang w:val="en-GB"/>
        </w:rPr>
        <w:t xml:space="preserve">is </w:t>
      </w:r>
      <w:r w:rsidRPr="00AA441D">
        <w:rPr>
          <w:rFonts w:ascii="Arial" w:hAnsi="Arial" w:cs="Arial"/>
          <w:sz w:val="20"/>
          <w:szCs w:val="20"/>
          <w:lang w:val="en-GB"/>
        </w:rPr>
        <w:t>incompatible with the party's legal theory.</w:t>
      </w:r>
      <w:r>
        <w:rPr>
          <w:rFonts w:ascii="Arial" w:hAnsi="Arial" w:cs="Arial"/>
          <w:sz w:val="20"/>
          <w:szCs w:val="20"/>
          <w:lang w:val="en-GB"/>
        </w:rPr>
        <w:t xml:space="preserve"> In summary, the conference was very exciting for all the young lawyers, especially because everything Mr </w:t>
      </w:r>
      <w:r w:rsidRPr="00AA441D">
        <w:rPr>
          <w:rFonts w:ascii="Arial" w:hAnsi="Arial" w:cs="Arial"/>
          <w:sz w:val="20"/>
          <w:szCs w:val="20"/>
          <w:lang w:val="en-GB"/>
        </w:rPr>
        <w:t>Terrón</w:t>
      </w:r>
      <w:r>
        <w:rPr>
          <w:rFonts w:ascii="Arial" w:hAnsi="Arial" w:cs="Arial"/>
          <w:sz w:val="20"/>
          <w:szCs w:val="20"/>
          <w:lang w:val="en-GB"/>
        </w:rPr>
        <w:t xml:space="preserve"> taught is highly relevant in practice. </w:t>
      </w:r>
    </w:p>
    <w:p w:rsidR="00456E8B" w:rsidRPr="00AA441D" w:rsidRDefault="00456E8B" w:rsidP="0036422C">
      <w:pPr>
        <w:spacing w:after="0" w:line="240" w:lineRule="atLeast"/>
        <w:jc w:val="both"/>
        <w:rPr>
          <w:rFonts w:ascii="Arial" w:hAnsi="Arial" w:cs="Arial"/>
          <w:sz w:val="20"/>
          <w:szCs w:val="20"/>
          <w:lang w:val="en-GB"/>
        </w:rPr>
      </w:pPr>
    </w:p>
    <w:p w:rsidR="00456E8B" w:rsidRDefault="00456E8B" w:rsidP="0036422C">
      <w:pPr>
        <w:spacing w:after="0" w:line="240" w:lineRule="atLeast"/>
        <w:jc w:val="both"/>
        <w:rPr>
          <w:rFonts w:ascii="Arial" w:hAnsi="Arial" w:cs="Arial"/>
          <w:sz w:val="20"/>
          <w:szCs w:val="20"/>
          <w:lang w:val="en-GB"/>
        </w:rPr>
      </w:pPr>
    </w:p>
    <w:p w:rsidR="00456E8B" w:rsidRDefault="00456E8B" w:rsidP="0036422C">
      <w:pPr>
        <w:spacing w:after="0" w:line="240" w:lineRule="atLeast"/>
        <w:jc w:val="both"/>
        <w:rPr>
          <w:rFonts w:ascii="Arial" w:hAnsi="Arial" w:cs="Arial"/>
          <w:sz w:val="20"/>
          <w:szCs w:val="20"/>
          <w:lang w:val="en-GB"/>
        </w:rPr>
      </w:pPr>
      <w:r w:rsidRPr="00287997">
        <w:rPr>
          <w:rFonts w:ascii="Arial" w:hAnsi="Arial" w:cs="Arial"/>
          <w:noProof/>
          <w:sz w:val="20"/>
          <w:szCs w:val="20"/>
          <w:lang w:eastAsia="de-DE"/>
        </w:rPr>
        <w:pict>
          <v:shape id="_x0000_i1031" type="#_x0000_t75" style="width:117.75pt;height:73.5pt;visibility:visible">
            <v:imagedata r:id="rId12" o:title=""/>
          </v:shape>
        </w:pict>
      </w:r>
      <w:r>
        <w:rPr>
          <w:rFonts w:ascii="Arial" w:hAnsi="Arial" w:cs="Arial"/>
          <w:sz w:val="20"/>
          <w:szCs w:val="20"/>
          <w:lang w:val="en-GB"/>
        </w:rPr>
        <w:t xml:space="preserve"> </w:t>
      </w:r>
      <w:r w:rsidRPr="00287997">
        <w:rPr>
          <w:rFonts w:ascii="Arial" w:hAnsi="Arial" w:cs="Arial"/>
          <w:noProof/>
          <w:sz w:val="20"/>
          <w:szCs w:val="20"/>
          <w:lang w:eastAsia="de-DE"/>
        </w:rPr>
        <w:pict>
          <v:shape id="_x0000_i1032" type="#_x0000_t75" style="width:116.25pt;height:77.25pt;visibility:visible">
            <v:imagedata r:id="rId13" o:title=""/>
          </v:shape>
        </w:pict>
      </w:r>
    </w:p>
    <w:p w:rsidR="00456E8B" w:rsidRPr="003D2AAF" w:rsidRDefault="00456E8B" w:rsidP="0036422C">
      <w:pPr>
        <w:spacing w:after="0" w:line="240" w:lineRule="atLeast"/>
        <w:jc w:val="both"/>
        <w:rPr>
          <w:rFonts w:ascii="Arial" w:hAnsi="Arial" w:cs="Arial"/>
          <w:b/>
          <w:bCs/>
          <w:sz w:val="20"/>
          <w:szCs w:val="20"/>
          <w:lang w:val="en-GB"/>
        </w:rPr>
      </w:pPr>
      <w:r>
        <w:rPr>
          <w:rFonts w:ascii="Arial" w:hAnsi="Arial" w:cs="Arial"/>
          <w:sz w:val="20"/>
          <w:szCs w:val="20"/>
          <w:lang w:val="en-GB"/>
        </w:rPr>
        <w:br w:type="column"/>
      </w:r>
      <w:r w:rsidRPr="003D2AAF">
        <w:rPr>
          <w:rFonts w:ascii="Arial" w:hAnsi="Arial" w:cs="Arial"/>
          <w:b/>
          <w:bCs/>
          <w:sz w:val="20"/>
          <w:szCs w:val="20"/>
          <w:lang w:val="en-GB"/>
        </w:rPr>
        <w:t xml:space="preserve">The City of Barcelona ( </w:t>
      </w:r>
      <w:r w:rsidRPr="003D2AAF">
        <w:rPr>
          <w:rFonts w:ascii="Arial" w:hAnsi="Arial" w:cs="Arial"/>
          <w:b/>
          <w:bCs/>
          <w:sz w:val="20"/>
          <w:szCs w:val="20"/>
          <w:highlight w:val="yellow"/>
          <w:lang w:val="en-GB"/>
        </w:rPr>
        <w:t>Tonia</w:t>
      </w:r>
      <w:r w:rsidRPr="003D2AAF">
        <w:rPr>
          <w:rFonts w:ascii="Arial" w:hAnsi="Arial" w:cs="Arial"/>
          <w:b/>
          <w:bCs/>
          <w:sz w:val="20"/>
          <w:szCs w:val="20"/>
          <w:lang w:val="en-GB"/>
        </w:rPr>
        <w:t>)</w:t>
      </w:r>
    </w:p>
    <w:p w:rsidR="00456E8B" w:rsidRPr="00AA441D" w:rsidRDefault="00456E8B" w:rsidP="0036422C">
      <w:pPr>
        <w:spacing w:after="0" w:line="240" w:lineRule="atLeast"/>
        <w:jc w:val="both"/>
        <w:rPr>
          <w:rFonts w:ascii="Arial" w:hAnsi="Arial" w:cs="Arial"/>
          <w:sz w:val="20"/>
          <w:szCs w:val="20"/>
          <w:lang w:val="en-GB"/>
        </w:rPr>
      </w:pPr>
    </w:p>
    <w:p w:rsidR="00456E8B" w:rsidRPr="00C70933" w:rsidRDefault="00456E8B" w:rsidP="0036422C">
      <w:pPr>
        <w:spacing w:after="0" w:line="240" w:lineRule="atLeast"/>
        <w:jc w:val="both"/>
        <w:rPr>
          <w:lang w:val="en-GB"/>
        </w:rPr>
      </w:pPr>
      <w:r w:rsidRPr="00AA441D">
        <w:rPr>
          <w:rFonts w:ascii="Arial" w:hAnsi="Arial" w:cs="Arial"/>
          <w:sz w:val="20"/>
          <w:szCs w:val="20"/>
          <w:lang w:val="en-GB"/>
        </w:rPr>
        <w:t>Barcelona is the second biggest city in Spain and the capital of Catalonia. Barcelona, which calls itself the “Capital of the Mediterranean”, is characterised by a rich and various social, cultural and artistic life. During the Alliuris Summer School the attendants had the chance to explore the Catalan capital. Besides the visit of the Sagrada Família, the Ramblas or Gaudí’s buildings, Marco Legal organised a guided visit to Barcelona’s Gothic District which was impres</w:t>
      </w:r>
      <w:r>
        <w:rPr>
          <w:rFonts w:ascii="Arial" w:hAnsi="Arial" w:cs="Arial"/>
          <w:sz w:val="20"/>
          <w:szCs w:val="20"/>
          <w:lang w:val="en-GB"/>
        </w:rPr>
        <w:t xml:space="preserve">sive for all the young lawyers. </w:t>
      </w:r>
      <w:r w:rsidRPr="00AA441D">
        <w:rPr>
          <w:rFonts w:ascii="Arial" w:hAnsi="Arial" w:cs="Arial"/>
          <w:sz w:val="20"/>
          <w:szCs w:val="20"/>
          <w:lang w:val="en-GB"/>
        </w:rPr>
        <w:t>To experience the Medi</w:t>
      </w:r>
      <w:r>
        <w:rPr>
          <w:rFonts w:ascii="Arial" w:hAnsi="Arial" w:cs="Arial"/>
          <w:sz w:val="20"/>
          <w:szCs w:val="20"/>
          <w:lang w:val="en-GB"/>
        </w:rPr>
        <w:t>terranean side of Barcelona, the</w:t>
      </w:r>
      <w:r w:rsidRPr="00AA441D">
        <w:rPr>
          <w:rFonts w:ascii="Arial" w:hAnsi="Arial" w:cs="Arial"/>
          <w:sz w:val="20"/>
          <w:szCs w:val="20"/>
          <w:lang w:val="en-GB"/>
        </w:rPr>
        <w:t xml:space="preserve"> wonderful hosting firm arranged a sailing trip to the Mediterranean Sea which started at the old harbour, ended at the Olympic harbour and ended in eating Paella next to the beach. Besides the impressions of the city of Barcelona, the Summer School was a nice experience for the participants because the Spanish hosting firm warmly welcomed all the young lawyers and everyone of Marco </w:t>
      </w:r>
      <w:r>
        <w:rPr>
          <w:rFonts w:ascii="Arial" w:hAnsi="Arial" w:cs="Arial"/>
          <w:sz w:val="20"/>
          <w:szCs w:val="20"/>
          <w:lang w:val="en-GB"/>
        </w:rPr>
        <w:t>Legal was highly involved in</w:t>
      </w:r>
      <w:r w:rsidRPr="00AA441D">
        <w:rPr>
          <w:rFonts w:ascii="Arial" w:hAnsi="Arial" w:cs="Arial"/>
          <w:sz w:val="20"/>
          <w:szCs w:val="20"/>
          <w:lang w:val="en-GB"/>
        </w:rPr>
        <w:t xml:space="preserve"> Summer School.</w:t>
      </w:r>
    </w:p>
    <w:p w:rsidR="00456E8B" w:rsidRDefault="00456E8B" w:rsidP="0036422C">
      <w:pPr>
        <w:spacing w:after="0" w:line="240" w:lineRule="atLeast"/>
        <w:jc w:val="both"/>
        <w:rPr>
          <w:rFonts w:ascii="Arial" w:hAnsi="Arial" w:cs="Arial"/>
          <w:sz w:val="20"/>
          <w:szCs w:val="20"/>
          <w:u w:val="single"/>
          <w:lang w:val="en-GB"/>
        </w:rPr>
      </w:pPr>
      <w:r w:rsidRPr="00287997">
        <w:rPr>
          <w:rFonts w:ascii="Arial" w:hAnsi="Arial" w:cs="Arial"/>
          <w:noProof/>
          <w:sz w:val="20"/>
          <w:szCs w:val="20"/>
          <w:u w:val="single"/>
          <w:lang w:eastAsia="de-DE"/>
        </w:rPr>
        <w:pict>
          <v:shape id="_x0000_i1033" type="#_x0000_t75" style="width:235.5pt;height:153pt;visibility:visible">
            <v:imagedata r:id="rId14" o:title=""/>
          </v:shape>
        </w:pict>
      </w:r>
    </w:p>
    <w:sectPr w:rsidR="00456E8B" w:rsidSect="00B80572">
      <w:pgSz w:w="11906" w:h="16838"/>
      <w:pgMar w:top="1134" w:right="851" w:bottom="1134" w:left="851"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2D63"/>
    <w:multiLevelType w:val="hybridMultilevel"/>
    <w:tmpl w:val="EA72D5D0"/>
    <w:lvl w:ilvl="0" w:tplc="D37E4AE0">
      <w:start w:val="1"/>
      <w:numFmt w:val="bullet"/>
      <w:lvlText w:val=""/>
      <w:lvlJc w:val="left"/>
      <w:pPr>
        <w:ind w:left="720" w:hanging="360"/>
      </w:pPr>
      <w:rPr>
        <w:rFonts w:ascii="Wingdings" w:hAnsi="Wingdings" w:cs="Wingding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
    <w:nsid w:val="26467829"/>
    <w:multiLevelType w:val="hybridMultilevel"/>
    <w:tmpl w:val="FE4AF272"/>
    <w:lvl w:ilvl="0" w:tplc="D37E4AE0">
      <w:start w:val="1"/>
      <w:numFmt w:val="bullet"/>
      <w:lvlText w:val=""/>
      <w:lvlJc w:val="left"/>
      <w:pPr>
        <w:tabs>
          <w:tab w:val="num" w:pos="720"/>
        </w:tabs>
        <w:ind w:left="720" w:hanging="360"/>
      </w:pPr>
      <w:rPr>
        <w:rFonts w:ascii="Wingdings" w:hAnsi="Wingdings" w:cs="Wingdings"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
    <w:nsid w:val="5A2C0796"/>
    <w:multiLevelType w:val="hybridMultilevel"/>
    <w:tmpl w:val="FF806EAC"/>
    <w:lvl w:ilvl="0" w:tplc="D37E4AE0">
      <w:start w:val="1"/>
      <w:numFmt w:val="bullet"/>
      <w:lvlText w:val=""/>
      <w:lvlJc w:val="left"/>
      <w:pPr>
        <w:ind w:left="720" w:hanging="360"/>
      </w:pPr>
      <w:rPr>
        <w:rFonts w:ascii="Wingdings" w:hAnsi="Wingdings" w:cs="Wingding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
    <w:nsid w:val="61A12BE2"/>
    <w:multiLevelType w:val="hybridMultilevel"/>
    <w:tmpl w:val="593AA29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nsid w:val="654F672A"/>
    <w:multiLevelType w:val="hybridMultilevel"/>
    <w:tmpl w:val="19425470"/>
    <w:lvl w:ilvl="0" w:tplc="D37E4AE0">
      <w:start w:val="1"/>
      <w:numFmt w:val="bullet"/>
      <w:lvlText w:val=""/>
      <w:lvlJc w:val="left"/>
      <w:pPr>
        <w:tabs>
          <w:tab w:val="num" w:pos="720"/>
        </w:tabs>
        <w:ind w:left="720" w:hanging="360"/>
      </w:pPr>
      <w:rPr>
        <w:rFonts w:ascii="Wingdings" w:hAnsi="Wingdings" w:cs="Wingdings"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nsid w:val="6995554F"/>
    <w:multiLevelType w:val="hybridMultilevel"/>
    <w:tmpl w:val="146A774A"/>
    <w:lvl w:ilvl="0" w:tplc="D37E4AE0">
      <w:start w:val="1"/>
      <w:numFmt w:val="bullet"/>
      <w:lvlText w:val=""/>
      <w:lvlJc w:val="left"/>
      <w:pPr>
        <w:ind w:left="720" w:hanging="360"/>
      </w:pPr>
      <w:rPr>
        <w:rFonts w:ascii="Wingdings" w:hAnsi="Wingdings" w:cs="Wingding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6">
    <w:nsid w:val="7DE20846"/>
    <w:multiLevelType w:val="hybridMultilevel"/>
    <w:tmpl w:val="275A2ED4"/>
    <w:lvl w:ilvl="0" w:tplc="D37E4AE0">
      <w:start w:val="1"/>
      <w:numFmt w:val="bullet"/>
      <w:lvlText w:val=""/>
      <w:lvlJc w:val="left"/>
      <w:pPr>
        <w:ind w:left="720" w:hanging="360"/>
      </w:pPr>
      <w:rPr>
        <w:rFonts w:ascii="Wingdings" w:hAnsi="Wingdings" w:cs="Wingdings"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num w:numId="1">
    <w:abstractNumId w:val="4"/>
  </w:num>
  <w:num w:numId="2">
    <w:abstractNumId w:val="2"/>
  </w:num>
  <w:num w:numId="3">
    <w:abstractNumId w:val="0"/>
  </w:num>
  <w:num w:numId="4">
    <w:abstractNumId w:val="5"/>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defaultTabStop w:val="708"/>
  <w:autoHyphenation/>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80572"/>
    <w:rsid w:val="0003135D"/>
    <w:rsid w:val="00033525"/>
    <w:rsid w:val="000411CF"/>
    <w:rsid w:val="00065F1B"/>
    <w:rsid w:val="000C048E"/>
    <w:rsid w:val="000C60E7"/>
    <w:rsid w:val="000E1D63"/>
    <w:rsid w:val="000E4670"/>
    <w:rsid w:val="001077A0"/>
    <w:rsid w:val="00114850"/>
    <w:rsid w:val="0012428D"/>
    <w:rsid w:val="00140C47"/>
    <w:rsid w:val="00176392"/>
    <w:rsid w:val="001840DB"/>
    <w:rsid w:val="001A5592"/>
    <w:rsid w:val="00202791"/>
    <w:rsid w:val="00213D7E"/>
    <w:rsid w:val="00243BD0"/>
    <w:rsid w:val="002477BB"/>
    <w:rsid w:val="00260DCC"/>
    <w:rsid w:val="00287997"/>
    <w:rsid w:val="002D1555"/>
    <w:rsid w:val="002E4979"/>
    <w:rsid w:val="002E66B6"/>
    <w:rsid w:val="00343993"/>
    <w:rsid w:val="00352F3B"/>
    <w:rsid w:val="0036422C"/>
    <w:rsid w:val="003728F6"/>
    <w:rsid w:val="00391105"/>
    <w:rsid w:val="003930B9"/>
    <w:rsid w:val="00397CCA"/>
    <w:rsid w:val="003D2AAF"/>
    <w:rsid w:val="003D529D"/>
    <w:rsid w:val="003F153A"/>
    <w:rsid w:val="004151DF"/>
    <w:rsid w:val="00420426"/>
    <w:rsid w:val="0043567C"/>
    <w:rsid w:val="00456E8B"/>
    <w:rsid w:val="00456F50"/>
    <w:rsid w:val="00462B03"/>
    <w:rsid w:val="0052049A"/>
    <w:rsid w:val="00534B88"/>
    <w:rsid w:val="00544D48"/>
    <w:rsid w:val="00546981"/>
    <w:rsid w:val="00575D48"/>
    <w:rsid w:val="005B2202"/>
    <w:rsid w:val="005D191A"/>
    <w:rsid w:val="005D47AC"/>
    <w:rsid w:val="00632DEA"/>
    <w:rsid w:val="006A775F"/>
    <w:rsid w:val="006B7BC6"/>
    <w:rsid w:val="006C072C"/>
    <w:rsid w:val="006D4711"/>
    <w:rsid w:val="00704896"/>
    <w:rsid w:val="00720426"/>
    <w:rsid w:val="00757C56"/>
    <w:rsid w:val="00795501"/>
    <w:rsid w:val="007958EE"/>
    <w:rsid w:val="007A2F73"/>
    <w:rsid w:val="007E2254"/>
    <w:rsid w:val="007E605D"/>
    <w:rsid w:val="007F2A65"/>
    <w:rsid w:val="008055F5"/>
    <w:rsid w:val="008438E5"/>
    <w:rsid w:val="008E5511"/>
    <w:rsid w:val="008E7353"/>
    <w:rsid w:val="00915ED6"/>
    <w:rsid w:val="009201D4"/>
    <w:rsid w:val="00983D87"/>
    <w:rsid w:val="009B2FE6"/>
    <w:rsid w:val="00A00768"/>
    <w:rsid w:val="00A314F7"/>
    <w:rsid w:val="00A344CE"/>
    <w:rsid w:val="00A3546E"/>
    <w:rsid w:val="00A4587D"/>
    <w:rsid w:val="00A53B90"/>
    <w:rsid w:val="00A80E9B"/>
    <w:rsid w:val="00A95778"/>
    <w:rsid w:val="00AA441D"/>
    <w:rsid w:val="00AB05A8"/>
    <w:rsid w:val="00B17CDC"/>
    <w:rsid w:val="00B51B9D"/>
    <w:rsid w:val="00B553C1"/>
    <w:rsid w:val="00B80572"/>
    <w:rsid w:val="00B812CE"/>
    <w:rsid w:val="00B85A11"/>
    <w:rsid w:val="00B97482"/>
    <w:rsid w:val="00C147D2"/>
    <w:rsid w:val="00C70933"/>
    <w:rsid w:val="00C84868"/>
    <w:rsid w:val="00CB7BEE"/>
    <w:rsid w:val="00CC5EF3"/>
    <w:rsid w:val="00CE6F4E"/>
    <w:rsid w:val="00D24F29"/>
    <w:rsid w:val="00D52758"/>
    <w:rsid w:val="00D743C9"/>
    <w:rsid w:val="00D8575B"/>
    <w:rsid w:val="00D90717"/>
    <w:rsid w:val="00DA510A"/>
    <w:rsid w:val="00DD3FFB"/>
    <w:rsid w:val="00E04472"/>
    <w:rsid w:val="00E177F8"/>
    <w:rsid w:val="00E249E2"/>
    <w:rsid w:val="00E30239"/>
    <w:rsid w:val="00ED68EE"/>
    <w:rsid w:val="00F26A8E"/>
    <w:rsid w:val="00F76355"/>
    <w:rsid w:val="00F84367"/>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0572"/>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A5592"/>
    <w:rPr>
      <w:color w:val="0000FF"/>
      <w:u w:val="single"/>
    </w:rPr>
  </w:style>
  <w:style w:type="paragraph" w:styleId="ListParagraph">
    <w:name w:val="List Paragraph"/>
    <w:basedOn w:val="Normal"/>
    <w:uiPriority w:val="99"/>
    <w:qFormat/>
    <w:rsid w:val="001A5592"/>
    <w:pPr>
      <w:ind w:left="720"/>
    </w:pPr>
  </w:style>
  <w:style w:type="paragraph" w:styleId="BalloonText">
    <w:name w:val="Balloon Text"/>
    <w:basedOn w:val="Normal"/>
    <w:link w:val="BalloonTextChar"/>
    <w:uiPriority w:val="99"/>
    <w:semiHidden/>
    <w:rsid w:val="00A344C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yperlink" Target="http://en.wikipedia.org/wiki/Anti-competitive" TargetMode="External"/><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1826</Words>
  <Characters>11511</Characters>
  <Application>Microsoft Office Outlook</Application>
  <DocSecurity>0</DocSecurity>
  <Lines>0</Lines>
  <Paragraphs>0</Paragraphs>
  <ScaleCrop>false</ScaleCrop>
  <Company>Herfurth und Partner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dc:creator>
  <cp:keywords/>
  <dc:description/>
  <cp:lastModifiedBy>Fritzenkötter</cp:lastModifiedBy>
  <cp:revision>15</cp:revision>
  <cp:lastPrinted>2014-08-04T09:46:00Z</cp:lastPrinted>
  <dcterms:created xsi:type="dcterms:W3CDTF">2014-07-27T13:36:00Z</dcterms:created>
  <dcterms:modified xsi:type="dcterms:W3CDTF">2014-08-06T13:03:00Z</dcterms:modified>
</cp:coreProperties>
</file>